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05" w:rsidRDefault="005E2205" w:rsidP="00DA117D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4A7CA1" w:rsidRDefault="008B015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0154" w:rsidRPr="004A7CA1" w:rsidRDefault="008B0154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4A7CA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B0154" w:rsidRPr="004A7CA1" w:rsidRDefault="008B0154" w:rsidP="008B0154">
      <w:pPr>
        <w:pStyle w:val="a6"/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4A7CA1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 xml:space="preserve">беевского муниципального района </w:t>
      </w:r>
      <w:r w:rsidRPr="004A7CA1">
        <w:rPr>
          <w:rFonts w:ascii="Times New Roman" w:hAnsi="Times New Roman" w:cs="Times New Roman"/>
          <w:sz w:val="28"/>
          <w:szCs w:val="28"/>
        </w:rPr>
        <w:t>о</w:t>
      </w:r>
      <w:r w:rsidR="00BE6A09">
        <w:rPr>
          <w:rFonts w:ascii="Times New Roman" w:hAnsi="Times New Roman" w:cs="Times New Roman"/>
          <w:sz w:val="28"/>
          <w:szCs w:val="28"/>
        </w:rPr>
        <w:t>т  «</w:t>
      </w:r>
      <w:r w:rsidR="00E07AA2">
        <w:rPr>
          <w:rFonts w:ascii="Times New Roman" w:hAnsi="Times New Roman" w:cs="Times New Roman"/>
          <w:sz w:val="28"/>
          <w:szCs w:val="28"/>
        </w:rPr>
        <w:t>»</w:t>
      </w:r>
      <w:r w:rsidR="00BE6A09">
        <w:rPr>
          <w:rFonts w:ascii="Times New Roman" w:hAnsi="Times New Roman" w:cs="Times New Roman"/>
          <w:sz w:val="28"/>
          <w:szCs w:val="28"/>
        </w:rPr>
        <w:t xml:space="preserve"> 2024 г. №</w:t>
      </w:r>
    </w:p>
    <w:p w:rsidR="008B0154" w:rsidRPr="004A7CA1" w:rsidRDefault="008B0154" w:rsidP="008B015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>ПАСПОРТ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A7CA1">
        <w:rPr>
          <w:rFonts w:ascii="Times New Roman" w:hAnsi="Times New Roman"/>
          <w:b/>
          <w:sz w:val="28"/>
          <w:szCs w:val="28"/>
        </w:rPr>
        <w:t>муниципальн</w:t>
      </w:r>
      <w:r w:rsidRPr="00735C41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C41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8B0154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культуры и туризма  </w:t>
      </w:r>
      <w:r w:rsidRPr="00735C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Торбеевского муниципального  района 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</w:t>
      </w:r>
      <w:r w:rsidRPr="00735C41">
        <w:rPr>
          <w:rFonts w:ascii="Times New Roman" w:hAnsi="Times New Roman"/>
          <w:b/>
          <w:sz w:val="28"/>
          <w:szCs w:val="28"/>
        </w:rPr>
        <w:t xml:space="preserve"> – 20</w:t>
      </w:r>
      <w:r w:rsidR="00BE6A09">
        <w:rPr>
          <w:rFonts w:ascii="Times New Roman" w:hAnsi="Times New Roman"/>
          <w:b/>
          <w:sz w:val="28"/>
          <w:szCs w:val="28"/>
        </w:rPr>
        <w:t>27</w:t>
      </w:r>
      <w:r w:rsidRPr="00735C4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58" w:type="dxa"/>
        <w:tblInd w:w="-176" w:type="dxa"/>
        <w:tblLook w:val="04A0"/>
      </w:tblPr>
      <w:tblGrid>
        <w:gridCol w:w="3828"/>
        <w:gridCol w:w="6130"/>
      </w:tblGrid>
      <w:tr w:rsidR="008B0154" w:rsidRPr="00735C41" w:rsidTr="00CB742D">
        <w:trPr>
          <w:trHeight w:val="1234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Программы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D453D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к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>ультур</w:t>
            </w:r>
            <w:r>
              <w:rPr>
                <w:rFonts w:ascii="Times New Roman" w:hAnsi="Times New Roman"/>
                <w:sz w:val="28"/>
                <w:szCs w:val="28"/>
              </w:rPr>
              <w:t>ы и туризма 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E60C18">
              <w:rPr>
                <w:rFonts w:ascii="Times New Roman" w:hAnsi="Times New Roman"/>
                <w:sz w:val="28"/>
                <w:szCs w:val="28"/>
              </w:rPr>
              <w:t>27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Муниципальный заказчик –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координатор Программы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95"/>
      </w:tblGrid>
      <w:tr w:rsidR="008B0154" w:rsidRPr="00230FAE" w:rsidTr="00CB742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4" w:rsidRPr="00230FAE" w:rsidRDefault="008B0154" w:rsidP="00CB742D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Дата принятия решения о разработке муниципальной программы, дата утверждения (наименование и номер соответствующего нормативного акта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154" w:rsidRPr="008112D3" w:rsidRDefault="008B0154" w:rsidP="00CB74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112D3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Торбеевского  муниципального района  </w:t>
            </w:r>
            <w:r>
              <w:rPr>
                <w:rFonts w:ascii="Times New Roman" w:hAnsi="Times New Roman"/>
                <w:sz w:val="28"/>
                <w:szCs w:val="28"/>
              </w:rPr>
              <w:t>от 02.10.2019 № 524</w:t>
            </w:r>
            <w:r w:rsidRPr="00811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b"/>
        <w:tblW w:w="9958" w:type="dxa"/>
        <w:tblInd w:w="-176" w:type="dxa"/>
        <w:tblLook w:val="04A0"/>
      </w:tblPr>
      <w:tblGrid>
        <w:gridCol w:w="3828"/>
        <w:gridCol w:w="6130"/>
      </w:tblGrid>
      <w:tr w:rsidR="008B0154" w:rsidRPr="00735C41" w:rsidTr="00CB742D">
        <w:trPr>
          <w:trHeight w:val="2160"/>
        </w:trPr>
        <w:tc>
          <w:tcPr>
            <w:tcW w:w="3828" w:type="dxa"/>
          </w:tcPr>
          <w:p w:rsidR="008B0154" w:rsidRPr="0095017E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8B0154" w:rsidRPr="0095017E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 </w:t>
            </w:r>
          </w:p>
          <w:p w:rsidR="008B0154" w:rsidRPr="00735C41" w:rsidRDefault="008B0154" w:rsidP="00CB742D">
            <w:pPr>
              <w:pStyle w:val="a3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130" w:type="dxa"/>
          </w:tcPr>
          <w:p w:rsidR="008B0154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отдел по культуре управления по социальной работе </w:t>
            </w:r>
          </w:p>
          <w:p w:rsidR="008B0154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154" w:rsidRPr="00735C41" w:rsidTr="00CB742D">
        <w:trPr>
          <w:trHeight w:val="420"/>
        </w:trPr>
        <w:tc>
          <w:tcPr>
            <w:tcW w:w="3828" w:type="dxa"/>
          </w:tcPr>
          <w:p w:rsidR="008B0154" w:rsidRPr="0095017E" w:rsidRDefault="008B0154" w:rsidP="00CB742D">
            <w:pPr>
              <w:pStyle w:val="a3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Программно–целевые инструменты      </w:t>
            </w:r>
          </w:p>
        </w:tc>
        <w:tc>
          <w:tcPr>
            <w:tcW w:w="6130" w:type="dxa"/>
          </w:tcPr>
          <w:p w:rsidR="008B0154" w:rsidRPr="00B259AC" w:rsidRDefault="008B0154" w:rsidP="00CB742D">
            <w:pPr>
              <w:pStyle w:val="1"/>
              <w:shd w:val="clear" w:color="auto" w:fill="FFFFFF"/>
              <w:spacing w:before="0" w:after="144" w:line="242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A45E7">
              <w:rPr>
                <w:rFonts w:ascii="Times New Roman" w:hAnsi="Times New Roman"/>
                <w:b w:val="0"/>
                <w:color w:val="auto"/>
              </w:rPr>
      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от 6 октября 2003 года № 131-ФЗ «Об общих принципах организации местного самоуправления в Российской Федерации»,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B259AC">
              <w:rPr>
                <w:rFonts w:ascii="Arial" w:hAnsi="Arial" w:cs="Arial"/>
                <w:color w:val="auto"/>
                <w:sz w:val="24"/>
                <w:szCs w:val="24"/>
              </w:rPr>
              <w:t>"</w:t>
            </w:r>
            <w:r w:rsidRPr="00B259AC">
              <w:rPr>
                <w:rFonts w:ascii="Times New Roman" w:hAnsi="Times New Roman" w:cs="Times New Roman"/>
                <w:b w:val="0"/>
                <w:color w:val="auto"/>
              </w:rPr>
              <w:t>Основы законодательства Российской Федерации о культуре" (утв. ВС РФ 09.10.1992 N 3612-1) (ред. от 18.07.2019),</w:t>
            </w:r>
          </w:p>
          <w:p w:rsidR="008B0154" w:rsidRPr="00B259AC" w:rsidRDefault="008B0154" w:rsidP="00CB742D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9AC">
              <w:rPr>
                <w:rStyle w:val="nobr"/>
                <w:rFonts w:ascii="Arial" w:hAnsi="Arial" w:cs="Arial"/>
              </w:rPr>
              <w:t> </w:t>
            </w: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C724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8" w:history="1">
              <w:r w:rsidRPr="00C724B5">
                <w:rPr>
                  <w:rStyle w:val="a9"/>
                  <w:rFonts w:ascii="Times New Roman" w:eastAsiaTheme="majorEastAsia" w:hAnsi="Times New Roman"/>
                  <w:sz w:val="28"/>
                  <w:szCs w:val="28"/>
                </w:rPr>
                <w:t>Устав</w:t>
              </w:r>
            </w:hyperlink>
            <w:r w:rsidRPr="00B259AC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утверждённый Решением Совета депутатов  от 17.01.2006 г, №195. </w:t>
            </w: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Цели Программы              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- развитие отрасли культуры путем сохранения и возрождения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сохранения и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музейного и библиотечного дела,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художественного образования, поддержки искусства,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традиционной народной культуры и культурных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инноваций, литературы, творческого и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технологического совершенствования культурной сферы и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еспечения досуга жителей района.  </w:t>
            </w:r>
          </w:p>
        </w:tc>
      </w:tr>
      <w:tr w:rsidR="008B0154" w:rsidRPr="00735C41" w:rsidTr="00CB742D">
        <w:trPr>
          <w:trHeight w:val="1550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Задачи Программы                  </w:t>
            </w:r>
          </w:p>
        </w:tc>
        <w:tc>
          <w:tcPr>
            <w:tcW w:w="6130" w:type="dxa"/>
          </w:tcPr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Задачами Программы являются: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сохранение и возрождение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обеспечение сохранности памятников истории и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культуры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сохранение и развитие системы художественного образования, поддержка молодых дарований;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и развитие библиотечного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дела; 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развитие традиционной народной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культуры, промыслов и ремесел;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инновационных и творческих                                                    проектов в сфере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муниципального района;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услуг в сфере культуры,                                                 предоставляемыми муниципальными                                                    учреждениями культуры, образовательными                                                    учреждениями дополнительного образования                                                    детей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 продвижение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Республики Мордовия во внутреннем и внешнем культурно-туристическом пространстве;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154" w:rsidRPr="007C7FA0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укрепление и модернизация материально-                                                   технической базы объектов культуры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Целевые индикаторы и 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показатели Программы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130" w:type="dxa"/>
          </w:tcPr>
          <w:p w:rsidR="008B0154" w:rsidRPr="0075718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оля населения, участвующего в культурно-                                          досуговых мероприятиях, проводимых                                          учреждениями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муниципального района;</w:t>
            </w:r>
          </w:p>
          <w:p w:rsidR="008B0154" w:rsidRPr="0075718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количество зрителей и слушателей,                                                    посетивших культурно-досуговые                                                    мероприятия в учреждениях культуры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  <w:p w:rsidR="008B0154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мероприятий, проводимых                                                    учреждениями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муниципального района;</w:t>
            </w:r>
          </w:p>
          <w:p w:rsidR="008B0154" w:rsidRPr="0075718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181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образовательных                учреждениях дополнительного образования                                                    детей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8B0154" w:rsidRPr="00757181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посеще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 библиотек на 1 тыс. жителей;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районных конкур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сов, фестивалей, праздников;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авершение ремонтных работ (количество учреждений)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57181" w:rsidRDefault="008B015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Pr="00757181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6130" w:type="dxa"/>
          </w:tcPr>
          <w:p w:rsidR="008B0154" w:rsidRPr="00056745" w:rsidRDefault="00E60C18" w:rsidP="00CB742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2019 по  2027</w:t>
            </w:r>
            <w:r w:rsidR="008B0154" w:rsidRPr="00056745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181069" w:rsidRDefault="008B0154" w:rsidP="00CB74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подпрограмм </w:t>
            </w:r>
            <w:r w:rsidRPr="0018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(мероприятий) </w:t>
            </w:r>
          </w:p>
        </w:tc>
        <w:tc>
          <w:tcPr>
            <w:tcW w:w="6130" w:type="dxa"/>
          </w:tcPr>
          <w:p w:rsidR="008B0154" w:rsidRPr="004F3A28" w:rsidRDefault="008B0154" w:rsidP="00CB742D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«Культура»</w:t>
            </w:r>
          </w:p>
          <w:p w:rsidR="008B0154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«Музыкальное искусство, концертная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и выставочная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охрана,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сохранение и популяризация объектов культурного наследия»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«Сохранение, возрождение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и развитие традиционной народной культуры, поддержка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сферы культуры и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0" w:name="sub_2000"/>
            <w:r w:rsidRPr="004F3A28">
              <w:rPr>
                <w:rFonts w:ascii="Times New Roman" w:hAnsi="Times New Roman" w:cs="Times New Roman"/>
                <w:color w:val="auto"/>
              </w:rPr>
              <w:t>Подпрограмма «Туризм»</w:t>
            </w:r>
            <w:bookmarkEnd w:id="0"/>
          </w:p>
          <w:p w:rsidR="008B0154" w:rsidRPr="004F3A28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«Развитие приоритетных видов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«Рекламно-информационное обеспечение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181069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«Обеспечение условий реализации  П</w:t>
            </w:r>
            <w:r w:rsidRPr="0018106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рограммы»</w:t>
            </w:r>
          </w:p>
          <w:p w:rsidR="008B0154" w:rsidRPr="00181069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«Совершенствование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рограммы»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181069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функций</w:t>
            </w:r>
          </w:p>
          <w:p w:rsidR="008B0154" w:rsidRPr="00757181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Централизованной бухгалтерии учреждений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718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  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 и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показатели ее социально-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эффективности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130" w:type="dxa"/>
          </w:tcPr>
          <w:tbl>
            <w:tblPr>
              <w:tblW w:w="0" w:type="auto"/>
              <w:tblLook w:val="04A0"/>
            </w:tblPr>
            <w:tblGrid>
              <w:gridCol w:w="236"/>
              <w:gridCol w:w="5678"/>
            </w:tblGrid>
            <w:tr w:rsidR="008B0154" w:rsidRPr="00735C41" w:rsidTr="00CB742D">
              <w:tc>
                <w:tcPr>
                  <w:tcW w:w="236" w:type="dxa"/>
                </w:tcPr>
                <w:p w:rsidR="008B0154" w:rsidRPr="00735C41" w:rsidRDefault="008B0154" w:rsidP="00CB742D">
                  <w:pPr>
                    <w:pStyle w:val="a3"/>
                    <w:spacing w:line="276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8" w:type="dxa"/>
                </w:tcPr>
                <w:p w:rsidR="008B0154" w:rsidRPr="000A01FC" w:rsidRDefault="008B0154" w:rsidP="00CB74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Решение проблем, поставленных в Программе, в период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 - 20</w:t>
                  </w:r>
                  <w:r w:rsidR="00E60C18"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 позволит достичь следующих результатов: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создать благоприятные условия для доступа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населения к культурным ценностям; увеличить число жителей, пользующихся услугами  культурно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досуговых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учреждений, библиотек;</w:t>
                  </w:r>
                </w:p>
                <w:p w:rsidR="008B0154" w:rsidRPr="00735C41" w:rsidRDefault="008B0154" w:rsidP="00CB74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разнообразить формы и методы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культурно-досуговой деятельности по воспитанию у населения к самобытным культурным ценностям, профилактике правонарушений среди детей и подростков, популяризации среди них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здорового образа жизни;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8833DF">
                    <w:rPr>
                      <w:rFonts w:ascii="Times New Roman" w:hAnsi="Times New Roman"/>
                      <w:sz w:val="28"/>
                      <w:szCs w:val="28"/>
                    </w:rPr>
                    <w:t>увеличить число посещений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библиотек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сохранить и развить систему художественного образования, развить творческий потенциал молодежи, поддержать молодые дарования.</w:t>
                  </w:r>
                </w:p>
              </w:tc>
            </w:tr>
          </w:tbl>
          <w:p w:rsidR="008B0154" w:rsidRPr="00735C4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и Соисполнители  Программы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Учреждения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Контроль за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ежегодной периодической   отчетности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                  программных  мероприятий. 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Ежегодные  итоги  выполнения   представляются    в Министерство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 туризма Республики Мордовия и администрацию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онтроль за  рациональным  использованием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 финансовых  средств  -  1 раз в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полугодие.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онтроль за     качеством     реализуемых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программных мероприятий.</w:t>
            </w:r>
          </w:p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154" w:rsidRDefault="008B0154" w:rsidP="008B015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B0154" w:rsidRDefault="008B0154" w:rsidP="008B015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B0154" w:rsidRPr="00613F97" w:rsidRDefault="008B0154" w:rsidP="008B015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13F97">
        <w:rPr>
          <w:rFonts w:ascii="Times New Roman" w:hAnsi="Times New Roman"/>
          <w:b/>
          <w:sz w:val="28"/>
          <w:szCs w:val="28"/>
        </w:rPr>
        <w:t xml:space="preserve"> Содержание проблемы, обоснование необходимости ее решения программно-целевым методом</w:t>
      </w:r>
    </w:p>
    <w:p w:rsidR="008B0154" w:rsidRPr="00613F97" w:rsidRDefault="008B0154" w:rsidP="008B015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района, являясь неотъемлемой частью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Мордовия 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>и России, вносит в о</w:t>
      </w:r>
      <w:r>
        <w:rPr>
          <w:rFonts w:ascii="Times New Roman" w:eastAsia="Times New Roman" w:hAnsi="Times New Roman" w:cs="Times New Roman"/>
          <w:sz w:val="28"/>
          <w:szCs w:val="28"/>
        </w:rPr>
        <w:t>бщую картину духовной жизни своё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 неповторимое своеобразие, является важнейшим гуманитарным ресурсом социально-экономического развития района. Районная культурная политика, ключевым компонентом которой являются традиции, сформированные на истории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>, должна способствовать воспитанию у населения гражданственности, патриотизма, создавать необходимую атмосферу для созидательного и творческого труда.</w:t>
      </w: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оптимизацию развития отрасли,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8B0154" w:rsidRPr="000A01FC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1FC">
        <w:rPr>
          <w:rFonts w:ascii="Times New Roman" w:hAnsi="Times New Roman" w:cs="Times New Roman"/>
          <w:sz w:val="28"/>
          <w:szCs w:val="28"/>
        </w:rPr>
        <w:t>Программа определяет цели, задачи и направления развития сфер культуры и туризма, финансовое обеспечение и механизмы реализации предусмотренных мероприятий, показатели их результативности.</w:t>
      </w:r>
    </w:p>
    <w:p w:rsidR="008B0154" w:rsidRPr="00A2560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1F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01FC">
        <w:rPr>
          <w:rFonts w:ascii="Times New Roman" w:hAnsi="Times New Roman" w:cs="Times New Roman"/>
          <w:sz w:val="28"/>
          <w:szCs w:val="28"/>
        </w:rPr>
        <w:t>рограммы осуществляется в трех значимых сферах экономики: культура, ту</w:t>
      </w:r>
      <w:r w:rsidRPr="00A25602">
        <w:rPr>
          <w:rFonts w:ascii="Times New Roman" w:hAnsi="Times New Roman" w:cs="Times New Roman"/>
          <w:sz w:val="28"/>
          <w:szCs w:val="28"/>
        </w:rPr>
        <w:t>ризм и образование.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Программа представляет в совокупности комплекс взаимосвязанных мер, направленных на достижение целей государственной программы, а также на решение наиболее важных текущих и перспективных задач, обеспечивающих реализацию стратегической роли культуры как духовно-нравственной основы развития личности и государства, единство российского общества, развитие туризма для приобщения граждан к кул</w:t>
      </w:r>
      <w:r>
        <w:rPr>
          <w:rFonts w:ascii="Times New Roman" w:hAnsi="Times New Roman" w:cs="Times New Roman"/>
          <w:sz w:val="28"/>
          <w:szCs w:val="28"/>
        </w:rPr>
        <w:t>ьтурному и природному наследию.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Программа построена по схеме, включающей следующие основные мероприятия: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музыкальное искусство, концертная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3B37F0">
        <w:rPr>
          <w:rFonts w:ascii="Times New Roman" w:hAnsi="Times New Roman" w:cs="Times New Roman"/>
          <w:sz w:val="28"/>
          <w:szCs w:val="28"/>
        </w:rPr>
        <w:t>;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изобразительное искусство, выставочная деятельность;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сохранение культурного наследия Мордовии;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государственная охрана, сохранение и популяризация объектов культурного наследия;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сохранение, возрождение и развитие традиционной народной культуры, поддержка народного творчества и культурно-досуговой деятельности;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межрегиональное культурное сотрудничество;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инфраструктуры сферы культуры и искусства;</w:t>
      </w:r>
    </w:p>
    <w:p w:rsidR="008B0154" w:rsidRPr="00335718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приоритетных видов туризма;</w:t>
      </w:r>
    </w:p>
    <w:p w:rsidR="008B0154" w:rsidRPr="00335718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рекламно-информационное обеспечение туризма;</w:t>
      </w:r>
    </w:p>
    <w:p w:rsidR="008B0154" w:rsidRDefault="008B0154" w:rsidP="008B01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Pr="00181069">
        <w:rPr>
          <w:rFonts w:ascii="Times New Roman" w:hAnsi="Times New Roman" w:cs="Times New Roman"/>
          <w:sz w:val="28"/>
          <w:szCs w:val="28"/>
        </w:rPr>
        <w:t>овершенствование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06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8B0154" w:rsidRPr="003B37F0" w:rsidRDefault="008B0154" w:rsidP="008B01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F0">
        <w:rPr>
          <w:rFonts w:ascii="Times New Roman" w:hAnsi="Times New Roman" w:cs="Times New Roman"/>
          <w:sz w:val="28"/>
          <w:szCs w:val="28"/>
        </w:rPr>
        <w:t>В качестве целевых индикаторов программы используются: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культурно-досуговых </w:t>
      </w:r>
      <w:r w:rsidRPr="003B37F0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 w:rsidRPr="003B37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количество библиотек; 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число пользователей библиотек; </w:t>
      </w:r>
    </w:p>
    <w:p w:rsidR="008B0154" w:rsidRPr="003B37F0" w:rsidRDefault="008B0154" w:rsidP="008B0154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3B37F0">
        <w:rPr>
          <w:rFonts w:ascii="Times New Roman" w:hAnsi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:rsidR="008B0154" w:rsidRPr="00E93DB7" w:rsidRDefault="008B0154" w:rsidP="008B0154">
      <w:pPr>
        <w:pStyle w:val="a8"/>
        <w:ind w:firstLine="720"/>
        <w:rPr>
          <w:rStyle w:val="af5"/>
          <w:b w:val="0"/>
          <w:bCs/>
          <w:sz w:val="28"/>
          <w:szCs w:val="28"/>
        </w:rPr>
      </w:pPr>
      <w:r w:rsidRPr="00E93DB7">
        <w:rPr>
          <w:rStyle w:val="af5"/>
          <w:bCs/>
          <w:sz w:val="28"/>
          <w:szCs w:val="28"/>
        </w:rPr>
        <w:t>количество библиографических записей;</w:t>
      </w:r>
    </w:p>
    <w:p w:rsidR="008B0154" w:rsidRPr="00E93DB7" w:rsidRDefault="008B0154" w:rsidP="008B0154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E93DB7">
        <w:rPr>
          <w:rFonts w:ascii="Times New Roman" w:hAnsi="Times New Roman"/>
          <w:sz w:val="28"/>
          <w:szCs w:val="28"/>
        </w:rPr>
        <w:t xml:space="preserve">доля </w:t>
      </w:r>
      <w:r w:rsidRPr="00E93DB7">
        <w:rPr>
          <w:rStyle w:val="af5"/>
          <w:bCs/>
          <w:sz w:val="28"/>
          <w:szCs w:val="28"/>
        </w:rPr>
        <w:t>публичных библиотек, подключенных к сети «Интернет», в общем количестве библиотек</w:t>
      </w:r>
      <w:r w:rsidRPr="00E93DB7">
        <w:rPr>
          <w:rFonts w:ascii="Times New Roman" w:hAnsi="Times New Roman"/>
          <w:sz w:val="28"/>
          <w:szCs w:val="28"/>
        </w:rPr>
        <w:t>;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доля учащихся детских школ искусств в творческих мероприятиях (доля участников от общего числа обучающихся детей);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объем платных услуг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Pr="005A45E7" w:rsidRDefault="00354F67" w:rsidP="008B01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B0154">
        <w:rPr>
          <w:rFonts w:ascii="Times New Roman" w:hAnsi="Times New Roman"/>
          <w:sz w:val="28"/>
          <w:szCs w:val="28"/>
        </w:rPr>
        <w:t xml:space="preserve"> </w:t>
      </w:r>
      <w:r w:rsidR="008B0154" w:rsidRPr="005A45E7">
        <w:rPr>
          <w:rFonts w:ascii="Times New Roman" w:hAnsi="Times New Roman"/>
          <w:sz w:val="28"/>
          <w:szCs w:val="28"/>
        </w:rPr>
        <w:t xml:space="preserve">Правовой основой деятельности культурно-досуговых учреждений являются Федеральный закон от 6 октября 1999 года № 184-ФЗ «Об общих </w:t>
      </w:r>
      <w:r w:rsidR="008B0154" w:rsidRPr="005A45E7"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от 6 октября 2003 года № 131-ФЗ «Об общих принципах организации местного самоуправления в Российской Федерации», </w:t>
      </w:r>
      <w:r w:rsidR="008B0154" w:rsidRPr="00E93DB7">
        <w:rPr>
          <w:rFonts w:ascii="Times New Roman" w:hAnsi="Times New Roman"/>
          <w:sz w:val="28"/>
          <w:szCs w:val="28"/>
        </w:rPr>
        <w:t>"Основы законодательства Российской Федерации о культуре" (утв. ВС РФ 09.10.1992 N 3612-1) (ред. от 18.07.2019), Устав Торбеевского муниципального района РМ, утверждённый Решением</w:t>
      </w:r>
      <w:r w:rsidR="008B0154" w:rsidRPr="005A45E7">
        <w:rPr>
          <w:rFonts w:ascii="Times New Roman" w:hAnsi="Times New Roman"/>
          <w:sz w:val="28"/>
          <w:szCs w:val="28"/>
        </w:rPr>
        <w:t xml:space="preserve"> Совета депутатов  от 17.01.2006 г, №195. </w:t>
      </w:r>
      <w:r w:rsidR="008B0154">
        <w:rPr>
          <w:rFonts w:ascii="Times New Roman" w:hAnsi="Times New Roman"/>
          <w:sz w:val="28"/>
          <w:szCs w:val="28"/>
        </w:rPr>
        <w:t xml:space="preserve"> </w:t>
      </w:r>
      <w:r w:rsidR="008B0154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8B0154" w:rsidRPr="00885D51" w:rsidRDefault="008B0154" w:rsidP="008B0154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  <w:r w:rsidRPr="0061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3F97">
        <w:rPr>
          <w:rFonts w:ascii="Times New Roman" w:hAnsi="Times New Roman" w:cs="Times New Roman"/>
          <w:sz w:val="28"/>
          <w:szCs w:val="28"/>
        </w:rPr>
        <w:t>Указанные нормативные правовые акты определяют полномочия органов местного самоуправления в области культуры, основные принципы организации деятельности культурно-досуговых учреждений, а также меры государственного регулирования развития деятельности указанных учреждений.</w:t>
      </w:r>
      <w:r w:rsidRPr="00735C41">
        <w:rPr>
          <w:rFonts w:ascii="Times New Roman" w:hAnsi="Times New Roman"/>
          <w:sz w:val="28"/>
          <w:szCs w:val="28"/>
        </w:rPr>
        <w:t xml:space="preserve">   </w:t>
      </w:r>
    </w:p>
    <w:p w:rsidR="008B0154" w:rsidRPr="00613F97" w:rsidRDefault="008B0154" w:rsidP="008B01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</w:t>
      </w:r>
      <w:r w:rsidRPr="00F70DD3">
        <w:rPr>
          <w:rFonts w:ascii="Times New Roman" w:hAnsi="Times New Roman"/>
          <w:sz w:val="28"/>
          <w:szCs w:val="28"/>
        </w:rPr>
        <w:t>Разработка данной программы объективна, поскольку сельские учреждения культуры остались единственными многофункциональными культурно-досуговыми учреждениями на селе, влияющими на все сферы государственного и общественного бытия, сохранение нравственных ориентиров личности.</w:t>
      </w:r>
    </w:p>
    <w:p w:rsidR="008B0154" w:rsidRPr="00613F97" w:rsidRDefault="008B0154" w:rsidP="008B0154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Торбеевский</w:t>
      </w:r>
      <w:r w:rsidRPr="00613F97">
        <w:rPr>
          <w:sz w:val="28"/>
          <w:szCs w:val="28"/>
        </w:rPr>
        <w:t xml:space="preserve"> район - один из исторических и  культурных районов Республики Мордовия. В сфере культуры на территории района </w:t>
      </w:r>
      <w:r w:rsidRPr="008833DF">
        <w:rPr>
          <w:sz w:val="28"/>
          <w:szCs w:val="28"/>
        </w:rPr>
        <w:t>действуют 3 юридических лица:</w:t>
      </w:r>
      <w:r w:rsidRPr="008F6802">
        <w:rPr>
          <w:bCs/>
          <w:iCs/>
          <w:color w:val="000000"/>
          <w:sz w:val="28"/>
          <w:szCs w:val="28"/>
        </w:rPr>
        <w:t xml:space="preserve"> </w:t>
      </w:r>
      <w:r w:rsidRPr="00DF4A26">
        <w:rPr>
          <w:bCs/>
          <w:iCs/>
          <w:color w:val="000000"/>
          <w:sz w:val="28"/>
          <w:szCs w:val="28"/>
        </w:rPr>
        <w:t>МБУК «Торбеевский РДК»</w:t>
      </w:r>
      <w:r>
        <w:rPr>
          <w:bCs/>
          <w:iCs/>
          <w:color w:val="000000"/>
          <w:sz w:val="28"/>
          <w:szCs w:val="28"/>
        </w:rPr>
        <w:t xml:space="preserve">, включающий </w:t>
      </w:r>
      <w:r w:rsidRPr="00DF4A26">
        <w:rPr>
          <w:bCs/>
          <w:iCs/>
          <w:color w:val="000000"/>
          <w:sz w:val="28"/>
          <w:szCs w:val="28"/>
        </w:rPr>
        <w:t xml:space="preserve">  </w:t>
      </w:r>
      <w:r w:rsidRPr="00DF4A26">
        <w:rPr>
          <w:bCs/>
          <w:iCs/>
          <w:color w:val="000000"/>
          <w:sz w:val="28"/>
          <w:szCs w:val="28"/>
          <w:shd w:val="clear" w:color="auto" w:fill="FFFFFF"/>
        </w:rPr>
        <w:t>1</w:t>
      </w:r>
      <w:r>
        <w:rPr>
          <w:bCs/>
          <w:iCs/>
          <w:color w:val="000000"/>
          <w:sz w:val="28"/>
          <w:szCs w:val="28"/>
          <w:shd w:val="clear" w:color="auto" w:fill="FFFFFF"/>
        </w:rPr>
        <w:t>6</w:t>
      </w:r>
      <w:r>
        <w:rPr>
          <w:bCs/>
          <w:iCs/>
          <w:color w:val="000000"/>
          <w:sz w:val="28"/>
          <w:szCs w:val="28"/>
        </w:rPr>
        <w:t xml:space="preserve"> сельских клубов- структурных подразделений, </w:t>
      </w:r>
      <w:r w:rsidRPr="00613F97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МБУК «Районная </w:t>
      </w:r>
      <w:r w:rsidRPr="00DF4A26">
        <w:rPr>
          <w:bCs/>
          <w:iCs/>
          <w:color w:val="000000"/>
          <w:sz w:val="28"/>
          <w:szCs w:val="28"/>
        </w:rPr>
        <w:t>библиотека</w:t>
      </w:r>
      <w:r>
        <w:rPr>
          <w:bCs/>
          <w:iCs/>
          <w:color w:val="000000"/>
          <w:sz w:val="28"/>
          <w:szCs w:val="28"/>
        </w:rPr>
        <w:t>» п. Торбеево с  16  сельскими библиотеками- структурными подразделениями,</w:t>
      </w:r>
      <w:r w:rsidRPr="00DF4A26">
        <w:rPr>
          <w:bCs/>
          <w:iCs/>
          <w:color w:val="000000"/>
          <w:sz w:val="28"/>
          <w:szCs w:val="28"/>
        </w:rPr>
        <w:t xml:space="preserve"> </w:t>
      </w:r>
      <w:r w:rsidRPr="004A7CA1">
        <w:rPr>
          <w:sz w:val="28"/>
          <w:szCs w:val="28"/>
        </w:rPr>
        <w:t>МБУ ДО «</w:t>
      </w:r>
      <w:r>
        <w:rPr>
          <w:sz w:val="28"/>
          <w:szCs w:val="28"/>
        </w:rPr>
        <w:t>Ш</w:t>
      </w:r>
      <w:r w:rsidRPr="004A7CA1">
        <w:rPr>
          <w:sz w:val="28"/>
          <w:szCs w:val="28"/>
        </w:rPr>
        <w:t>кола искусст</w:t>
      </w:r>
      <w:r>
        <w:rPr>
          <w:sz w:val="28"/>
          <w:szCs w:val="28"/>
        </w:rPr>
        <w:t>в п. Торбеево</w:t>
      </w:r>
      <w:r w:rsidRPr="004A7CA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0154" w:rsidRPr="00E942DD" w:rsidRDefault="008B0154" w:rsidP="008B0154">
      <w:pPr>
        <w:pStyle w:val="aa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613F97">
        <w:rPr>
          <w:sz w:val="28"/>
          <w:szCs w:val="28"/>
        </w:rPr>
        <w:t xml:space="preserve"> </w:t>
      </w:r>
      <w:r w:rsidRPr="007A6769">
        <w:rPr>
          <w:sz w:val="28"/>
          <w:szCs w:val="28"/>
        </w:rPr>
        <w:t>В учреждениях культу</w:t>
      </w:r>
      <w:r>
        <w:rPr>
          <w:sz w:val="28"/>
          <w:szCs w:val="28"/>
        </w:rPr>
        <w:t>ры -107 клубных формирования, 73</w:t>
      </w:r>
      <w:r w:rsidRPr="007A6769">
        <w:rPr>
          <w:sz w:val="28"/>
          <w:szCs w:val="28"/>
        </w:rPr>
        <w:t xml:space="preserve"> любительских объединений, клубов по интересам, 3 коллектива  имеют звание «Народный», 3 – звание «Образцовый». 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Культурно - досуговыми учреждениями ежегодно проводится </w:t>
      </w:r>
      <w:r w:rsidRPr="00A62DE0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трёх </w:t>
      </w:r>
      <w:r w:rsidRPr="00A62DE0">
        <w:rPr>
          <w:rFonts w:ascii="Times New Roman" w:eastAsia="Times New Roman" w:hAnsi="Times New Roman" w:cs="Times New Roman"/>
          <w:sz w:val="28"/>
          <w:szCs w:val="28"/>
        </w:rPr>
        <w:t xml:space="preserve"> тысяч мероприятий,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решение социальных проблем. Успешно реализуются программы по патриотическому воспитанию, организации досуга детей и молодежи, семейному отдыху, профилактике наркомании,  алкоголизма, безнадзорности и правонарушений, по пропаганде здорового образа жизни.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75">
        <w:rPr>
          <w:rFonts w:ascii="Times New Roman" w:eastAsia="Times New Roman" w:hAnsi="Times New Roman" w:cs="Times New Roman"/>
          <w:sz w:val="28"/>
          <w:szCs w:val="28"/>
        </w:rPr>
        <w:t>Программными мероприятиями планируется охватить свыше 12</w:t>
      </w:r>
      <w:r w:rsidRPr="00C72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2D75">
        <w:rPr>
          <w:rFonts w:ascii="Times New Roman" w:eastAsia="Times New Roman" w:hAnsi="Times New Roman" w:cs="Times New Roman"/>
          <w:sz w:val="28"/>
          <w:szCs w:val="28"/>
        </w:rPr>
        <w:t>тысяч человек различных категорий населения, что составит более 60 процентов населения   Торбеевского района.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>В то же время в культуре остается множество проблем. Обострилась п</w:t>
      </w:r>
      <w:r>
        <w:rPr>
          <w:rFonts w:ascii="Times New Roman" w:eastAsia="Times New Roman" w:hAnsi="Times New Roman" w:cs="Times New Roman"/>
          <w:sz w:val="28"/>
          <w:szCs w:val="28"/>
        </w:rPr>
        <w:t>роблема кадрового обеспечения (2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0% специалисты пенсионного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зраста). Приток молодых кадров 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8B015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>Продолжается про</w:t>
      </w:r>
      <w:r>
        <w:rPr>
          <w:rFonts w:ascii="Times New Roman" w:eastAsia="Times New Roman" w:hAnsi="Times New Roman" w:cs="Times New Roman"/>
          <w:sz w:val="28"/>
          <w:szCs w:val="28"/>
        </w:rPr>
        <w:t>цесс старения фондов библиотек, н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уждается в развитии процесс информатизации и компьютеризации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lastRenderedPageBreak/>
        <w:t>Уровень использования современных информационных технологий в целом по отрасли остается крайне недостаточным и вина этому слабый уровень технической оснащенности, отсутствие единого информационного пространства, доступного как организациям и отдельно представителям культуры, так и в целом потребителям культурных продуктов и услуг. В этой связи эффективное использование электронных информационных ресурсов и, в частности, Интернета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становится одной из первоочередных задач информационного обслуживания. </w:t>
      </w:r>
    </w:p>
    <w:p w:rsidR="008B0154" w:rsidRPr="00A8768B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75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обновление музыкальных инструментов в </w:t>
      </w:r>
      <w:r w:rsidRPr="004A7CA1">
        <w:rPr>
          <w:rFonts w:ascii="Times New Roman" w:hAnsi="Times New Roman"/>
          <w:sz w:val="28"/>
          <w:szCs w:val="28"/>
        </w:rPr>
        <w:t>МБУ ДО «</w:t>
      </w:r>
      <w:r>
        <w:rPr>
          <w:rFonts w:ascii="Times New Roman" w:hAnsi="Times New Roman"/>
          <w:sz w:val="28"/>
          <w:szCs w:val="28"/>
        </w:rPr>
        <w:t>Ш</w:t>
      </w:r>
      <w:r w:rsidRPr="004A7CA1">
        <w:rPr>
          <w:rFonts w:ascii="Times New Roman" w:hAnsi="Times New Roman"/>
          <w:sz w:val="28"/>
          <w:szCs w:val="28"/>
        </w:rPr>
        <w:t>кола искусств</w:t>
      </w:r>
      <w:r>
        <w:rPr>
          <w:rFonts w:ascii="Times New Roman" w:hAnsi="Times New Roman"/>
          <w:sz w:val="28"/>
          <w:szCs w:val="28"/>
        </w:rPr>
        <w:t xml:space="preserve"> п. Торбеево</w:t>
      </w:r>
      <w:r w:rsidRPr="004A7C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154" w:rsidRPr="00FD0E2A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Острой проблемой остается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клубных 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учреждений музыкальными инструментами, звуковой и световой аппаратурой, мебелью, компьютерной и оргтехникой, телефонной связью.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Pr="00FD0E2A">
        <w:rPr>
          <w:rFonts w:ascii="Times New Roman" w:eastAsia="Times New Roman" w:hAnsi="Times New Roman" w:cs="Times New Roman"/>
          <w:sz w:val="28"/>
          <w:szCs w:val="28"/>
        </w:rPr>
        <w:t>района нуждаются в капитальном ремонте.</w:t>
      </w:r>
    </w:p>
    <w:p w:rsidR="008B0154" w:rsidRPr="00FD0E2A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 xml:space="preserve">Таким образом, в  настоящее время наиболее значимыми проблемами в сфере культуры Торбеевского муниципального района являются: 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несоответствие материально-технической базы муниципальных учреждений культуры современным требованиям;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сохранение и развитие системы дополнительного образования в сфере культуры;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недостаточное формирование книжных фондов, информационное обеспечение библиотек района;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 xml:space="preserve">необходимость совершенствования культурно – досуговой деятельности, организуемой муниципальными </w:t>
      </w:r>
      <w:r w:rsidRPr="00735C41">
        <w:rPr>
          <w:rFonts w:ascii="Times New Roman" w:hAnsi="Times New Roman"/>
          <w:sz w:val="28"/>
          <w:szCs w:val="28"/>
        </w:rPr>
        <w:t>учреждениями культуры;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необходимость более ответственного отношения к ремонту и реставрации объектов культурного наследия (памятников истории и культуры) в </w:t>
      </w:r>
      <w:r>
        <w:rPr>
          <w:rFonts w:ascii="Times New Roman" w:hAnsi="Times New Roman"/>
          <w:sz w:val="28"/>
          <w:szCs w:val="28"/>
        </w:rPr>
        <w:t>Торбеевском</w:t>
      </w:r>
      <w:r w:rsidRPr="00735C41">
        <w:rPr>
          <w:rFonts w:ascii="Times New Roman" w:hAnsi="Times New Roman"/>
          <w:sz w:val="28"/>
          <w:szCs w:val="28"/>
        </w:rPr>
        <w:t xml:space="preserve">  муниципальном районе;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>более активное выявление и поддержка молодых дарований.</w:t>
      </w:r>
    </w:p>
    <w:p w:rsidR="008B0154" w:rsidRPr="00CB1E8D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154" w:rsidRPr="00735C41" w:rsidRDefault="008B0154" w:rsidP="008B0154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Программа направлена на интеграцию усилий следующих субъектов деятельности в сфере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района: </w:t>
      </w:r>
      <w:r w:rsidRPr="00C72D75">
        <w:rPr>
          <w:rFonts w:ascii="Times New Roman" w:hAnsi="Times New Roman"/>
          <w:sz w:val="28"/>
          <w:szCs w:val="28"/>
        </w:rPr>
        <w:t>МБУК «Торбеевский РДК</w:t>
      </w:r>
      <w:r>
        <w:rPr>
          <w:rFonts w:ascii="Times New Roman" w:hAnsi="Times New Roman"/>
          <w:sz w:val="28"/>
          <w:szCs w:val="28"/>
        </w:rPr>
        <w:t>»</w:t>
      </w:r>
      <w:r w:rsidRPr="00C72D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МБУ ДО «Ш</w:t>
      </w:r>
      <w:r w:rsidRPr="004A7CA1">
        <w:rPr>
          <w:rFonts w:ascii="Times New Roman" w:hAnsi="Times New Roman"/>
          <w:sz w:val="28"/>
          <w:szCs w:val="28"/>
        </w:rPr>
        <w:t>кола искусств</w:t>
      </w:r>
      <w:r>
        <w:rPr>
          <w:rFonts w:ascii="Times New Roman" w:hAnsi="Times New Roman"/>
          <w:sz w:val="28"/>
          <w:szCs w:val="28"/>
        </w:rPr>
        <w:t xml:space="preserve"> п. Торбеево</w:t>
      </w:r>
      <w:r w:rsidRPr="004A7CA1">
        <w:rPr>
          <w:rFonts w:ascii="Times New Roman" w:hAnsi="Times New Roman"/>
          <w:sz w:val="28"/>
          <w:szCs w:val="28"/>
        </w:rPr>
        <w:t>»</w:t>
      </w:r>
      <w:r w:rsidRPr="00C72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МБУК «Районная библиотека» п. Торбеево,</w:t>
      </w:r>
      <w:r w:rsidRPr="00735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735C41">
        <w:rPr>
          <w:rFonts w:ascii="Times New Roman" w:hAnsi="Times New Roman"/>
          <w:sz w:val="28"/>
          <w:szCs w:val="28"/>
        </w:rPr>
        <w:t xml:space="preserve">учреждений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/>
          <w:sz w:val="28"/>
          <w:szCs w:val="28"/>
        </w:rPr>
        <w:t>, являющихся структурными подразделениями</w:t>
      </w:r>
      <w:r w:rsidRPr="00735C41">
        <w:rPr>
          <w:rFonts w:ascii="Times New Roman" w:hAnsi="Times New Roman"/>
          <w:sz w:val="28"/>
          <w:szCs w:val="28"/>
        </w:rPr>
        <w:t>, как основных потребителей услуг в сфере культуры, общественных организаций, творческих объединений.</w:t>
      </w:r>
    </w:p>
    <w:p w:rsidR="008B0154" w:rsidRPr="00CB1E8D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D">
        <w:rPr>
          <w:rFonts w:ascii="Times New Roman" w:eastAsia="Times New Roman" w:hAnsi="Times New Roman" w:cs="Times New Roman"/>
          <w:sz w:val="28"/>
          <w:szCs w:val="28"/>
        </w:rPr>
        <w:t xml:space="preserve"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</w:t>
      </w:r>
      <w:r w:rsidRPr="00CB1E8D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духовных ценностей, влияющих на все сферы государственной и общественной жизни.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5C41">
        <w:rPr>
          <w:rFonts w:ascii="Times New Roman" w:hAnsi="Times New Roman"/>
          <w:sz w:val="28"/>
          <w:szCs w:val="28"/>
        </w:rPr>
        <w:t xml:space="preserve">Тесная взаимосвязь процессов, происходящих в сфере культуры в </w:t>
      </w:r>
      <w:r>
        <w:rPr>
          <w:rFonts w:ascii="Times New Roman" w:hAnsi="Times New Roman"/>
          <w:sz w:val="28"/>
          <w:szCs w:val="28"/>
        </w:rPr>
        <w:t>Торбеевском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муниципальном районе, с процессами, происходящими в обществе,  делают использование программно-целевого метода для решения проблем отрасли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 необходимым  условием ее дальнейшего развития.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  Отказ от применения программно-целевого метода может привести к негативным последствиям, например, к невозможности проведения единой государственной политики в сфере культуры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района. К наиболее серьезным рискам можно отнести: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>потерю части объектов культуры вследствие опережения темпов их износа по отношению к темпам их восстановления и консервации;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снижение библиотечного обслуживания населения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района, эффективности деятельности культурно-досуговых учреждений, а также творческих коллективов;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потерю квалифицированных кадров в отрасли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уменьшение количества объектов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района, отвечающих современным требованиям;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нарушение единого информационного и культурного пространства на территории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нарушение принципа равного доступа к культурным ценностям и информационным ресурсам различных групп населения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8B0154" w:rsidRDefault="008B0154" w:rsidP="008B0154">
      <w:pPr>
        <w:pStyle w:val="a7"/>
        <w:spacing w:after="0"/>
        <w:ind w:left="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направлены на оптимизацию расходования бюджетных средств, сосредоточени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ресурсов на решении приоритетных задач, ориентацию деятельности на достижение общественно значимых результатов. Поддержание стабильности и устойчивого развития сферы культуры является фундаментальным условием социальной безопас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и комфортности проживания</w:t>
      </w: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Приоритетное развитие культуры будет утверждаться не только традиционным бюджетным финансированием, но и новыми формами бюджетного финансирования (субсидии для выполнения муниципального задания), а также поощрением благотворительности и меценатства в сфере культуры, развитием платных услуг. </w:t>
      </w:r>
    </w:p>
    <w:p w:rsidR="008B0154" w:rsidRPr="00B55441" w:rsidRDefault="008B0154" w:rsidP="008B0154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441">
        <w:rPr>
          <w:rFonts w:ascii="Times New Roman" w:hAnsi="Times New Roman"/>
          <w:sz w:val="28"/>
          <w:szCs w:val="28"/>
        </w:rPr>
        <w:t xml:space="preserve">        В результате р</w:t>
      </w:r>
      <w:r>
        <w:rPr>
          <w:rFonts w:ascii="Times New Roman" w:hAnsi="Times New Roman"/>
          <w:sz w:val="28"/>
          <w:szCs w:val="28"/>
        </w:rPr>
        <w:t>еализации Программы востребованн</w:t>
      </w:r>
      <w:r w:rsidRPr="00B55441">
        <w:rPr>
          <w:rFonts w:ascii="Times New Roman" w:hAnsi="Times New Roman"/>
          <w:sz w:val="28"/>
          <w:szCs w:val="28"/>
        </w:rPr>
        <w:t xml:space="preserve">ость услуг в сфере культуры будет возрастать, продолжится формирование культурных запросов населения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B55441">
        <w:rPr>
          <w:rFonts w:ascii="Times New Roman" w:hAnsi="Times New Roman"/>
          <w:sz w:val="28"/>
          <w:szCs w:val="28"/>
        </w:rPr>
        <w:t xml:space="preserve"> муниципального района, приобщение его </w:t>
      </w:r>
      <w:r w:rsidRPr="00B55441">
        <w:rPr>
          <w:rFonts w:ascii="Times New Roman" w:hAnsi="Times New Roman"/>
          <w:sz w:val="28"/>
          <w:szCs w:val="28"/>
        </w:rPr>
        <w:lastRenderedPageBreak/>
        <w:t>к ценностям отечественной и мировой культуры, возрождение и развитие профессионального искусства и народного творчества.</w:t>
      </w:r>
    </w:p>
    <w:p w:rsidR="008B0154" w:rsidRPr="00B259AC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4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2D75">
        <w:rPr>
          <w:rFonts w:ascii="Times New Roman" w:eastAsia="Times New Roman" w:hAnsi="Times New Roman" w:cs="Times New Roman"/>
          <w:sz w:val="28"/>
          <w:szCs w:val="28"/>
        </w:rPr>
        <w:t>Программа учитывает положения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hyperlink r:id="rId9" w:anchor="sub_10000" w:history="1">
        <w:r w:rsidRPr="00B259AC">
          <w:rPr>
            <w:rFonts w:ascii="Times New Roman" w:hAnsi="Times New Roman" w:cs="Times New Roman"/>
            <w:sz w:val="28"/>
            <w:szCs w:val="28"/>
          </w:rPr>
          <w:t>государственной программ</w:t>
        </w:r>
      </w:hyperlink>
      <w:r w:rsidRPr="00B259AC">
        <w:rPr>
          <w:rFonts w:ascii="Times New Roman" w:hAnsi="Times New Roman" w:cs="Times New Roman"/>
          <w:sz w:val="28"/>
          <w:szCs w:val="28"/>
        </w:rPr>
        <w:t>ы Республики Мордовия «Развитие культуры и туризма»</w:t>
      </w:r>
      <w:r w:rsidRPr="00B259A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 w:rsidRPr="00B259AC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B259AC">
        <w:rPr>
          <w:rFonts w:ascii="Times New Roman" w:eastAsia="Times New Roman" w:hAnsi="Times New Roman" w:cs="Times New Roman"/>
          <w:sz w:val="28"/>
          <w:szCs w:val="28"/>
        </w:rPr>
        <w:t>от 23 декабря  2013 г. № 579</w:t>
      </w:r>
      <w:r w:rsidRPr="00B259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(с изменениями на 28 февраля 2019 года)</w:t>
      </w:r>
    </w:p>
    <w:p w:rsidR="008B0154" w:rsidRPr="00B55441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441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5441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ы, сформированные</w:t>
      </w:r>
      <w:r w:rsidRPr="00B55441">
        <w:rPr>
          <w:rFonts w:ascii="Times New Roman" w:eastAsia="Times New Roman" w:hAnsi="Times New Roman" w:cs="Times New Roman"/>
          <w:sz w:val="28"/>
          <w:szCs w:val="28"/>
        </w:rPr>
        <w:t xml:space="preserve"> по функциональным и проблемным признакам, которые отражают основные направления государственной культурной политики.</w:t>
      </w:r>
    </w:p>
    <w:p w:rsidR="008B0154" w:rsidRPr="00B554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0154" w:rsidRPr="00735C41" w:rsidRDefault="008B0154" w:rsidP="008B015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 xml:space="preserve"> Цели и задачи, целевые индикаторы и показатели Программы, сроки и этапы ее реализации</w:t>
      </w:r>
    </w:p>
    <w:p w:rsidR="008B0154" w:rsidRPr="00735C41" w:rsidRDefault="008B0154" w:rsidP="008B015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154" w:rsidRPr="00C315A4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15A4">
        <w:rPr>
          <w:rFonts w:ascii="Times New Roman" w:hAnsi="Times New Roman" w:cs="Times New Roman"/>
          <w:sz w:val="28"/>
          <w:szCs w:val="28"/>
        </w:rPr>
        <w:t xml:space="preserve">         Целями  данной программы являются: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развитие отрасли культуры путем сохранения и возрождения историко-культурного наследия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района, сохранения и развития системы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и библиотечного дела, художественного образования, поддержки искусства, традиционной народной культуры и культурных инноваций, литературы, творческого и технологического совершенствования культурной сферы и обеспечения досуга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15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Pr="00A25602">
        <w:rPr>
          <w:rFonts w:ascii="Times New Roman" w:hAnsi="Times New Roman" w:cs="Times New Roman"/>
          <w:sz w:val="28"/>
          <w:szCs w:val="28"/>
        </w:rPr>
        <w:t xml:space="preserve">жизни населения Республики Мордовия путем предоставления возможности саморазвития через регулярные занятия творчеством по свободно выбранному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</w:t>
      </w:r>
      <w:r w:rsidRPr="003B37F0">
        <w:rPr>
          <w:rFonts w:ascii="Times New Roman" w:hAnsi="Times New Roman" w:cs="Times New Roman"/>
          <w:sz w:val="28"/>
          <w:szCs w:val="28"/>
        </w:rPr>
        <w:t>обогащения творчески активной части населения, полноценного межнационального культурного обмена;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обеспечение достойной оплаты труда работников учреждений культуры как результат повышения качества и количества оказываемых ими государственных (муниципальных) услуг;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развитие и сохранение кадрового потенциала учреждений культуры;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повышение престижности и привлекательности профессий в сфере культуры;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сохранение культурного и исторического наследия народов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B37F0">
        <w:rPr>
          <w:rFonts w:ascii="Times New Roman" w:hAnsi="Times New Roman" w:cs="Times New Roman"/>
          <w:sz w:val="28"/>
          <w:szCs w:val="28"/>
        </w:rPr>
        <w:t>создание благоприятных условий для устойчивого развития сферы культуры, внутреннего и въездного туризма;</w:t>
      </w:r>
    </w:p>
    <w:p w:rsidR="008B0154" w:rsidRPr="00C315A4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 xml:space="preserve">создание системы патриотического воспитания граждан, проживающих на </w:t>
      </w:r>
      <w:r w:rsidRPr="00C315A4">
        <w:rPr>
          <w:rFonts w:ascii="Times New Roman" w:hAnsi="Times New Roman" w:cs="Times New Roman"/>
          <w:sz w:val="28"/>
          <w:szCs w:val="28"/>
        </w:rPr>
        <w:t>территории Республики Мордовия.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A4"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повышение качества и расширение спектра государственных (муниципальных) услуг в сфере культуры;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возрождение историко-культурного наследия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 памятников истории и культуры на территории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системы художественного образования, поддержка молодых дарований;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библиотечного дела;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традиционной народной культуры, промыслов и ремесел;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укрепление и модернизация материально-технической базы учреждений культуры и искусства.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граждан;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вовлечение населения в создание и продвижение культурного продукта;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участие сферы культуры и туризма в формировании комфортной среды жизнедеятельности населенных пунктов;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 xml:space="preserve">продвижение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3B37F0">
        <w:rPr>
          <w:rFonts w:ascii="Times New Roman" w:hAnsi="Times New Roman" w:cs="Times New Roman"/>
          <w:sz w:val="28"/>
          <w:szCs w:val="28"/>
        </w:rPr>
        <w:t>Республики Мордовия во внутреннем и внешнем культурно-туристическом пространстве;</w:t>
      </w:r>
    </w:p>
    <w:p w:rsidR="008B0154" w:rsidRPr="00735C41" w:rsidRDefault="008B0154" w:rsidP="008B015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сохранение и развитие историко-культурного наследия, формирование культурной самобытности на территории района;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создание условий для организации массового отдыха, досуга и обеспечения жителей услугами культуры;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формирование национального самосознания человека - гражданина, воспитание подрастающего поколения на основе патриотических и нравственных ценностей в духе уважения к отечественной культуре и историко - культурному наследию;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актуальной культурной политики, сохранение и развитие традиционной народной и современной культуры;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свободы творчества и прав граждан, проживающих на территории, в сфере культуры.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 поддержка инновационных и творческих проектов в сфере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     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повышение качества услуг в сфере культуры,                                                    предоставляемыми муниципальными учреждениями культуры, образовательными учреждениями дополнительного образования                                                    детей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улучшение условий труда и стимулирование творческих работников учреждений культуры;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конституционных прав граждан на участие в культурной жизни и доступ к культурным ценностям;</w:t>
      </w:r>
    </w:p>
    <w:p w:rsidR="008B0154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создание условий для внедрения инновационной и проектной деятельности в сфере к</w:t>
      </w:r>
      <w:r>
        <w:rPr>
          <w:rFonts w:ascii="Times New Roman" w:eastAsia="Times New Roman" w:hAnsi="Times New Roman" w:cs="Times New Roman"/>
          <w:sz w:val="28"/>
          <w:szCs w:val="28"/>
        </w:rPr>
        <w:t>ультуры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B4">
        <w:rPr>
          <w:rFonts w:ascii="Times New Roman" w:eastAsia="Times New Roman" w:hAnsi="Times New Roman" w:cs="Times New Roman"/>
          <w:sz w:val="28"/>
          <w:szCs w:val="28"/>
        </w:rPr>
        <w:t>- вовлечение в добровольческую (волонтерскую) деятельность работников культуры, проживающих на территории Торбеевского муниципального района.</w:t>
      </w:r>
    </w:p>
    <w:p w:rsidR="008B0154" w:rsidRPr="00AB002F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41">
        <w:rPr>
          <w:rFonts w:ascii="Times New Roman" w:eastAsia="Times New Roman" w:hAnsi="Times New Roman" w:cs="Times New Roman"/>
          <w:sz w:val="28"/>
          <w:szCs w:val="28"/>
        </w:rPr>
        <w:t>Цели и задачи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граммы соответствуют целям и задачам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республиканской 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целевой программы в сфере культуры, в рамках которой могут быть привлечены субсидии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бюджета на софинансирование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Программы.</w:t>
      </w:r>
    </w:p>
    <w:p w:rsidR="008B0154" w:rsidRDefault="008B0154" w:rsidP="008B015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b/>
          <w:sz w:val="28"/>
          <w:szCs w:val="28"/>
        </w:rPr>
        <w:t>Показатели (индикаторы) реализации</w:t>
      </w:r>
      <w:r w:rsidRPr="00E93D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064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Целевыми показателями и индикаторами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фонда, %;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уровень удовлетворенности населения качеством предоставления государственных и муниципальных услуг в сфере культуры, %;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 xml:space="preserve"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значения,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606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0641">
        <w:rPr>
          <w:rFonts w:ascii="Times New Roman" w:hAnsi="Times New Roman" w:cs="Times New Roman"/>
          <w:sz w:val="28"/>
          <w:szCs w:val="28"/>
        </w:rPr>
        <w:t>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доля специалистов муниципальных учреждений культуры, прошедших профессиональную переподготовку или повышение квалификации от общего числа работников культуры, %;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 xml:space="preserve">соотношение средней заработной платы работников учреждений культуры, повышение оплаты труда которых предусмотрено Указом </w:t>
      </w:r>
      <w:r w:rsidRPr="00E60641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E60641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E60641">
        <w:rPr>
          <w:rFonts w:ascii="Times New Roman" w:hAnsi="Times New Roman" w:cs="Times New Roman"/>
          <w:sz w:val="28"/>
          <w:szCs w:val="28"/>
        </w:rPr>
        <w:t xml:space="preserve">. № 597 «О мероприятиях по реализации государственной социальной политики», и средней заработной платы в Республике Мордовия,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606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и индикаторов достижения целей и решения задач государственной программы приведены в </w:t>
      </w:r>
      <w:hyperlink w:anchor="sub_10003" w:history="1">
        <w:r w:rsidRPr="00E93DB7">
          <w:rPr>
            <w:rStyle w:val="a9"/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3DB7">
        <w:rPr>
          <w:rFonts w:ascii="Times New Roman" w:hAnsi="Times New Roman" w:cs="Times New Roman"/>
          <w:sz w:val="28"/>
          <w:szCs w:val="28"/>
        </w:rPr>
        <w:t>.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641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</w:t>
      </w:r>
      <w:r w:rsidRPr="00E60641">
        <w:rPr>
          <w:rFonts w:ascii="Times New Roman" w:hAnsi="Times New Roman" w:cs="Times New Roman"/>
          <w:b/>
          <w:sz w:val="28"/>
          <w:szCs w:val="28"/>
        </w:rPr>
        <w:br/>
        <w:t xml:space="preserve">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064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B0154" w:rsidRPr="00E6064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 предполагается обеспечить достижение следующих ожидаемых конечных результатов: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повышение уровня удовлетворенности населения качеством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 в сфере культуры;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</w:t>
      </w:r>
      <w:r>
        <w:rPr>
          <w:rFonts w:ascii="Times New Roman" w:hAnsi="Times New Roman" w:cs="Times New Roman"/>
          <w:sz w:val="28"/>
          <w:szCs w:val="28"/>
        </w:rPr>
        <w:t>чения;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увеличение количества специалистов муниципальных учреждений культуры, прошедших профессиональную переподготовку или повышение квалификации, от общего числа работников культуры;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достижение уровня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политики», до 100 % от средней заработной платы по Республике Мордовия.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661">
        <w:rPr>
          <w:rFonts w:ascii="Times New Roman" w:hAnsi="Times New Roman" w:cs="Times New Roman"/>
          <w:sz w:val="28"/>
          <w:szCs w:val="28"/>
        </w:rPr>
        <w:t xml:space="preserve">Срок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00661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661">
        <w:rPr>
          <w:rFonts w:ascii="Times New Roman" w:hAnsi="Times New Roman" w:cs="Times New Roman"/>
          <w:sz w:val="28"/>
          <w:szCs w:val="28"/>
        </w:rPr>
        <w:t xml:space="preserve"> – 20</w:t>
      </w:r>
      <w:r w:rsidR="00E60C18">
        <w:rPr>
          <w:rFonts w:ascii="Times New Roman" w:hAnsi="Times New Roman" w:cs="Times New Roman"/>
          <w:sz w:val="28"/>
          <w:szCs w:val="28"/>
        </w:rPr>
        <w:t>27</w:t>
      </w:r>
      <w:r w:rsidRPr="00F00661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Default="008B0154" w:rsidP="008B015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sub_108"/>
    </w:p>
    <w:p w:rsidR="008B0154" w:rsidRPr="00E6064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E60641">
        <w:rPr>
          <w:rFonts w:ascii="Times New Roman" w:hAnsi="Times New Roman" w:cs="Times New Roman"/>
          <w:color w:val="auto"/>
        </w:rPr>
        <w:t xml:space="preserve">Обобщенная характеристика основных мероприятий </w:t>
      </w:r>
      <w:r w:rsidRPr="00E60641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П</w:t>
      </w:r>
      <w:r w:rsidRPr="00E60641">
        <w:rPr>
          <w:rFonts w:ascii="Times New Roman" w:hAnsi="Times New Roman" w:cs="Times New Roman"/>
          <w:color w:val="auto"/>
        </w:rPr>
        <w:t xml:space="preserve">рограммы, подпрограмм </w:t>
      </w:r>
    </w:p>
    <w:bookmarkEnd w:id="1"/>
    <w:p w:rsidR="008B0154" w:rsidRPr="00E6064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Подпрограммы и включенные в них мероприятия, а также </w:t>
      </w: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E60641">
        <w:rPr>
          <w:rFonts w:ascii="Times New Roman" w:hAnsi="Times New Roman" w:cs="Times New Roman"/>
          <w:sz w:val="28"/>
          <w:szCs w:val="28"/>
        </w:rPr>
        <w:t xml:space="preserve">целевая программа представляют в совокупности комплекс взаимосвязанных мер, направленных на достижение целей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рограммы, а также на решение наиболее важных текущих и перспективных задач, обеспечивающих реализацию стратегической роли культуры как духовно-нравственной основы развития личности и государства, единство российского общества, развитие туризма для приобщения граждан к культурному и природному наследию, создание системы патриотического воспитания граждан, проживающих на территории Республики Мордовия.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lastRenderedPageBreak/>
        <w:t>Подпрограмма «Культура» построена по схеме, включающей следующие основные мероприятия: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зыкальное искусство, концертная</w:t>
      </w:r>
      <w:r w:rsidRPr="00E60641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изобразительное искусство, выставочная деятельность;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Мордовии;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государственная охрана, сохранение и популяризация объектов культурного наследия;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сохранение, возрождение и развитие традиционной народной культуры, поддержка народного творчества и культурно-досуговой деятельности;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развитие инфраструктуры сферы культуры и искусства.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 качестве целевых индикаторов подпрограммы используются: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 w:rsidRPr="00E60641">
        <w:rPr>
          <w:rFonts w:ascii="Times New Roman" w:hAnsi="Times New Roman" w:cs="Times New Roman"/>
          <w:sz w:val="28"/>
          <w:szCs w:val="28"/>
        </w:rPr>
        <w:t>, проводимых,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 w:rsidRPr="00E606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библиотек;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число пользователей библиотек;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число посетителей библиотек; </w:t>
      </w:r>
    </w:p>
    <w:p w:rsidR="008B0154" w:rsidRPr="00E60641" w:rsidRDefault="008B0154" w:rsidP="008B0154">
      <w:pPr>
        <w:pStyle w:val="a8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E60641">
        <w:rPr>
          <w:rFonts w:ascii="Times New Roman" w:hAnsi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:rsidR="008B0154" w:rsidRPr="00E93DB7" w:rsidRDefault="008B0154" w:rsidP="008B0154">
      <w:pPr>
        <w:pStyle w:val="a8"/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60641">
        <w:rPr>
          <w:rFonts w:ascii="Times New Roman" w:hAnsi="Times New Roman"/>
          <w:sz w:val="28"/>
          <w:szCs w:val="28"/>
        </w:rPr>
        <w:t xml:space="preserve">доля </w:t>
      </w:r>
      <w:r w:rsidRPr="00E93DB7">
        <w:rPr>
          <w:rStyle w:val="af5"/>
          <w:bCs/>
          <w:sz w:val="28"/>
          <w:szCs w:val="28"/>
          <w:u w:color="FFFFFF"/>
        </w:rPr>
        <w:t>публичных библиотек, подключенных к сети «Интернет», в общем количестве библиотек</w:t>
      </w:r>
      <w:r w:rsidRPr="00E93DB7">
        <w:rPr>
          <w:rFonts w:ascii="Times New Roman" w:hAnsi="Times New Roman"/>
          <w:b/>
          <w:sz w:val="28"/>
          <w:szCs w:val="28"/>
        </w:rPr>
        <w:t>;</w:t>
      </w:r>
    </w:p>
    <w:p w:rsidR="008B0154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доля учащихся</w:t>
      </w:r>
      <w:r>
        <w:rPr>
          <w:rFonts w:ascii="Times New Roman" w:hAnsi="Times New Roman" w:cs="Times New Roman"/>
          <w:sz w:val="28"/>
          <w:szCs w:val="28"/>
        </w:rPr>
        <w:t xml:space="preserve"> МОУ ДО «Ш</w:t>
      </w:r>
      <w:r w:rsidRPr="00E60641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0641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 п. Торбеево»</w:t>
      </w:r>
      <w:r w:rsidRPr="00E60641">
        <w:rPr>
          <w:rFonts w:ascii="Times New Roman" w:hAnsi="Times New Roman" w:cs="Times New Roman"/>
          <w:sz w:val="28"/>
          <w:szCs w:val="28"/>
        </w:rPr>
        <w:t xml:space="preserve"> в творческих мероприятиях (доля участников от общего числа обучающихся де</w:t>
      </w:r>
      <w:r>
        <w:rPr>
          <w:rFonts w:ascii="Times New Roman" w:hAnsi="Times New Roman" w:cs="Times New Roman"/>
          <w:sz w:val="28"/>
          <w:szCs w:val="28"/>
        </w:rPr>
        <w:t>тей).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00" w:history="1">
        <w:r w:rsidRPr="00E60641">
          <w:rPr>
            <w:rStyle w:val="a9"/>
            <w:rFonts w:ascii="Times New Roman" w:hAnsi="Times New Roman" w:cs="Times New Roman"/>
          </w:rPr>
          <w:t>Подпрограмма</w:t>
        </w:r>
      </w:hyperlink>
      <w:r w:rsidRPr="00E60641">
        <w:rPr>
          <w:rFonts w:ascii="Times New Roman" w:hAnsi="Times New Roman" w:cs="Times New Roman"/>
          <w:sz w:val="28"/>
          <w:szCs w:val="28"/>
        </w:rPr>
        <w:t xml:space="preserve"> «Туризм» включает </w:t>
      </w:r>
      <w:r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E606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0641">
        <w:rPr>
          <w:rFonts w:ascii="Times New Roman" w:hAnsi="Times New Roman" w:cs="Times New Roman"/>
          <w:sz w:val="28"/>
          <w:szCs w:val="28"/>
        </w:rPr>
        <w:t>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развитие приоритетных видов туризма;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рекламно-информационное обеспечение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объем платных услуг в сфере культуры, туризма и отдыха;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оборот общественного питания.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60641">
        <w:rPr>
          <w:rFonts w:ascii="Times New Roman" w:hAnsi="Times New Roman" w:cs="Times New Roman"/>
          <w:sz w:val="28"/>
          <w:szCs w:val="28"/>
        </w:rPr>
        <w:t xml:space="preserve">приказами </w:t>
      </w:r>
      <w:r>
        <w:rPr>
          <w:rFonts w:ascii="Times New Roman" w:hAnsi="Times New Roman" w:cs="Times New Roman"/>
          <w:sz w:val="28"/>
          <w:szCs w:val="28"/>
        </w:rPr>
        <w:t xml:space="preserve">директоров учреждений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60641">
        <w:rPr>
          <w:rFonts w:ascii="Times New Roman" w:hAnsi="Times New Roman" w:cs="Times New Roman"/>
          <w:sz w:val="28"/>
          <w:szCs w:val="28"/>
        </w:rPr>
        <w:t xml:space="preserve"> Республики Мордовия утверждаются Комплексный план действий по реализации программы и перечень мероприятий, выполняемых в плановом году в рамках основных мероприятий подпрограмм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DB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2000" w:history="1">
        <w:r w:rsidRPr="00E93DB7">
          <w:rPr>
            <w:rStyle w:val="a9"/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E60641">
        <w:rPr>
          <w:rFonts w:ascii="Times New Roman" w:hAnsi="Times New Roman" w:cs="Times New Roman"/>
          <w:sz w:val="28"/>
          <w:szCs w:val="28"/>
        </w:rPr>
        <w:t xml:space="preserve"> «Обеспечение условий реализации программы» выделяются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0641">
        <w:rPr>
          <w:rFonts w:ascii="Times New Roman" w:hAnsi="Times New Roman" w:cs="Times New Roman"/>
          <w:sz w:val="28"/>
          <w:szCs w:val="28"/>
        </w:rPr>
        <w:t>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совершенствование обеспечения реализации программы;</w:t>
      </w:r>
    </w:p>
    <w:p w:rsidR="008B0154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729" w:rsidRDefault="00556729" w:rsidP="008B015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1636B9">
        <w:rPr>
          <w:rFonts w:ascii="Times New Roman" w:hAnsi="Times New Roman"/>
          <w:b/>
          <w:bCs/>
          <w:color w:val="26282F"/>
          <w:sz w:val="28"/>
          <w:szCs w:val="28"/>
        </w:rPr>
        <w:lastRenderedPageBreak/>
        <w:t>Перечень и описание программных мероприятий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 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Состав основных мероприятий программы определен исходя из необходимости достижения ее целей и задач, может корректироваться по мере решения задач программы.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Достижение целей и решение задач Программы будет осуществляться путем скоординированного выполнения комплекса мероприятий Программы по следующим направлениям: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1"/>
      <w:r w:rsidRPr="001636B9">
        <w:rPr>
          <w:rFonts w:ascii="Times New Roman" w:hAnsi="Times New Roman"/>
          <w:sz w:val="28"/>
          <w:szCs w:val="28"/>
        </w:rPr>
        <w:t xml:space="preserve">1. Обеспечение сохранности историко-культурного наследия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2"/>
      <w:bookmarkEnd w:id="2"/>
      <w:r w:rsidRPr="001636B9">
        <w:rPr>
          <w:rFonts w:ascii="Times New Roman" w:hAnsi="Times New Roman"/>
          <w:sz w:val="28"/>
          <w:szCs w:val="28"/>
        </w:rPr>
        <w:t xml:space="preserve">2. Развитие культурно-досуговой деятельности и патриотического воспитания населения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33"/>
      <w:bookmarkEnd w:id="3"/>
      <w:r w:rsidRPr="001636B9">
        <w:rPr>
          <w:rFonts w:ascii="Times New Roman" w:hAnsi="Times New Roman"/>
          <w:sz w:val="28"/>
          <w:szCs w:val="28"/>
        </w:rPr>
        <w:t xml:space="preserve">3. Развитие народного художественного творчества муниципальных учреждений культуры, образовательных учреждений дополнительного образования детей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5527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4"/>
      <w:bookmarkEnd w:id="4"/>
      <w:r w:rsidRPr="001636B9">
        <w:rPr>
          <w:rFonts w:ascii="Times New Roman" w:hAnsi="Times New Roman"/>
          <w:sz w:val="28"/>
          <w:szCs w:val="28"/>
        </w:rPr>
        <w:t xml:space="preserve">4. Поддержка и распространение лучших традиций и достижений национальной народной культуры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35"/>
      <w:bookmarkEnd w:id="5"/>
      <w:r w:rsidRPr="001636B9">
        <w:rPr>
          <w:rFonts w:ascii="Times New Roman" w:hAnsi="Times New Roman"/>
          <w:sz w:val="28"/>
          <w:szCs w:val="28"/>
        </w:rPr>
        <w:t xml:space="preserve">5. Методическая работа по повышению квалификации и оказание практической помощи работникам культуры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6.Предоставление библиотечных услуг населению</w:t>
      </w:r>
      <w:r w:rsidRPr="00892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DD4AB4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7.Создание условий, обеспечивающих востребованность участия добровольческих (волонтерских) организаций  и добровольцев (волонтеров) в решении социальных задач, а также повышение признания  добровольчества (волонтерства) в обществе;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поддержка деятельности существующих и создание условий для возникновения новых добровольческих (волонтерских) организаций в сфере культуры Торбеевского муниципального района;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реализация мер на нематериальное поощрение и поддержка работников культуры, участвующих в добровольческой деятельности (вручение дипломов и грамот);</w:t>
      </w:r>
    </w:p>
    <w:bookmarkEnd w:id="6"/>
    <w:p w:rsidR="008B0154" w:rsidRPr="00573B61" w:rsidRDefault="008B0154" w:rsidP="00573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Программные мероприятия предполагают организацию и проведение обще районных мероприятий и конкурсов, проводимых в целях организации досуга различных возрастных и социальных категорий</w:t>
      </w:r>
      <w:r>
        <w:rPr>
          <w:rFonts w:ascii="Times New Roman" w:hAnsi="Times New Roman"/>
          <w:sz w:val="28"/>
          <w:szCs w:val="28"/>
        </w:rPr>
        <w:t xml:space="preserve"> жителей</w:t>
      </w:r>
      <w:r w:rsidRPr="001636B9">
        <w:rPr>
          <w:rFonts w:ascii="Times New Roman" w:hAnsi="Times New Roman"/>
          <w:sz w:val="28"/>
          <w:szCs w:val="28"/>
        </w:rPr>
        <w:t xml:space="preserve">, сохранения культурных традиций различных этнических и национальных групп, формирования и развития социокультурного пространства района, повышения мотивации специалистов учреждений культуры района, обеспечение деятельности муниципальных бюджетных учреждений культуры. </w:t>
      </w:r>
      <w:r>
        <w:rPr>
          <w:rFonts w:ascii="Times New Roman" w:hAnsi="Times New Roman"/>
          <w:sz w:val="28"/>
          <w:szCs w:val="28"/>
        </w:rPr>
        <w:t>С</w:t>
      </w:r>
      <w:r w:rsidRPr="002A0D19">
        <w:rPr>
          <w:rFonts w:ascii="Times New Roman" w:hAnsi="Times New Roman"/>
          <w:sz w:val="28"/>
          <w:szCs w:val="28"/>
        </w:rPr>
        <w:t>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</w:t>
      </w:r>
      <w:r>
        <w:rPr>
          <w:rFonts w:ascii="Times New Roman" w:hAnsi="Times New Roman"/>
          <w:sz w:val="28"/>
          <w:szCs w:val="28"/>
        </w:rPr>
        <w:t xml:space="preserve">ации жителей сельской </w:t>
      </w:r>
      <w:r>
        <w:rPr>
          <w:rFonts w:ascii="Times New Roman" w:hAnsi="Times New Roman"/>
          <w:sz w:val="28"/>
          <w:szCs w:val="28"/>
        </w:rPr>
        <w:lastRenderedPageBreak/>
        <w:t xml:space="preserve">местности. </w:t>
      </w:r>
      <w:r w:rsidRPr="001636B9">
        <w:rPr>
          <w:rFonts w:ascii="Times New Roman" w:hAnsi="Times New Roman"/>
          <w:sz w:val="28"/>
          <w:szCs w:val="28"/>
        </w:rPr>
        <w:t>Перечень программных мероприятий представляет собой укрупненный список мероприятий сгруппированных по основным целям. Такая группировка позволяет варьировать количество мероприятий в рамках заданных направлений и финансовые ресурсы на их проведение.</w:t>
      </w:r>
      <w:r w:rsidRPr="009915A8">
        <w:rPr>
          <w:rFonts w:ascii="Times New Roman" w:hAnsi="Times New Roman"/>
          <w:bCs/>
          <w:sz w:val="28"/>
          <w:szCs w:val="28"/>
        </w:rPr>
        <w:t xml:space="preserve"> </w:t>
      </w:r>
      <w:r w:rsidRPr="00C75795">
        <w:rPr>
          <w:rFonts w:ascii="Times New Roman" w:hAnsi="Times New Roman"/>
          <w:bCs/>
          <w:sz w:val="28"/>
          <w:szCs w:val="28"/>
        </w:rPr>
        <w:t>Перечень основных мероприятий программы представлен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8101D7">
        <w:rPr>
          <w:rFonts w:ascii="Times New Roman" w:hAnsi="Times New Roman"/>
          <w:b/>
          <w:bCs/>
          <w:sz w:val="28"/>
          <w:szCs w:val="28"/>
        </w:rPr>
        <w:t>приложении 3</w:t>
      </w:r>
      <w:bookmarkStart w:id="7" w:name="sub_10"/>
      <w:r>
        <w:rPr>
          <w:rFonts w:ascii="Times New Roman" w:hAnsi="Times New Roman"/>
          <w:b/>
          <w:bCs/>
          <w:sz w:val="28"/>
          <w:szCs w:val="28"/>
        </w:rPr>
        <w:t>.</w:t>
      </w:r>
      <w:bookmarkEnd w:id="7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B0154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8" w:name="sub_112"/>
    </w:p>
    <w:bookmarkEnd w:id="8"/>
    <w:p w:rsidR="008B0154" w:rsidRPr="00E60641" w:rsidRDefault="008B0154" w:rsidP="008B0154">
      <w:pPr>
        <w:pStyle w:val="1"/>
        <w:spacing w:before="0"/>
        <w:rPr>
          <w:rFonts w:ascii="Times New Roman" w:hAnsi="Times New Roman" w:cs="Times New Roman"/>
        </w:rPr>
      </w:pPr>
      <w:r w:rsidRPr="001636B9">
        <w:rPr>
          <w:rFonts w:ascii="Times New Roman" w:hAnsi="Times New Roman"/>
          <w:color w:val="26282F"/>
          <w:lang w:eastAsia="ru-RU"/>
        </w:rPr>
        <w:t>Обоснование ресурсного обеспечения Программы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Ресурсное обеспечение программы осуществляется за счет средств республиканского бюджета Республики Мордовия.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Конкретные мероприятия Программы и объемы ее финансирования из бюджета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 xml:space="preserve">муниципального района, предусмотренные в </w:t>
      </w:r>
      <w:r w:rsidRPr="00E804F6">
        <w:rPr>
          <w:rFonts w:ascii="Times New Roman" w:hAnsi="Times New Roman"/>
          <w:color w:val="000000"/>
          <w:sz w:val="28"/>
          <w:szCs w:val="28"/>
        </w:rPr>
        <w:t>приложении</w:t>
      </w:r>
      <w:r w:rsidRPr="001636B9">
        <w:rPr>
          <w:rFonts w:ascii="Times New Roman" w:hAnsi="Times New Roman"/>
          <w:sz w:val="28"/>
          <w:szCs w:val="28"/>
        </w:rPr>
        <w:t xml:space="preserve"> к настоящей Программе, уточняются при составлении проекта бюджета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 на соответствующий финансовый год</w:t>
      </w:r>
      <w:r w:rsidRPr="0055272A">
        <w:rPr>
          <w:rFonts w:ascii="Times New Roman" w:hAnsi="Times New Roman"/>
          <w:sz w:val="28"/>
          <w:szCs w:val="28"/>
        </w:rPr>
        <w:t xml:space="preserve"> и носят прогнозируемый характер</w:t>
      </w:r>
      <w:r w:rsidRPr="001636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sub_2000" w:history="1">
        <w:r w:rsidRPr="00BC23AA">
          <w:rPr>
            <w:rStyle w:val="a9"/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E60641">
        <w:rPr>
          <w:rFonts w:ascii="Times New Roman" w:hAnsi="Times New Roman" w:cs="Times New Roman"/>
          <w:sz w:val="28"/>
          <w:szCs w:val="28"/>
        </w:rPr>
        <w:t xml:space="preserve"> «Культура» программы предусматривается выполнение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заданий на оказание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E60641">
        <w:rPr>
          <w:rFonts w:ascii="Times New Roman" w:hAnsi="Times New Roman" w:cs="Times New Roman"/>
          <w:sz w:val="28"/>
          <w:szCs w:val="28"/>
        </w:rPr>
        <w:t>услуг (выполнение работ).</w:t>
      </w:r>
    </w:p>
    <w:p w:rsidR="008B0154" w:rsidRPr="009915A8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E60641">
        <w:rPr>
          <w:rFonts w:ascii="Times New Roman" w:hAnsi="Times New Roman" w:cs="Times New Roman"/>
          <w:sz w:val="28"/>
          <w:szCs w:val="28"/>
        </w:rPr>
        <w:t xml:space="preserve">заданий в рамках реализации </w:t>
      </w:r>
      <w:hyperlink w:anchor="sub_2000" w:history="1">
        <w:r w:rsidRPr="009915A8">
          <w:rPr>
            <w:rStyle w:val="a9"/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9915A8"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«Культура» представлен в </w:t>
      </w:r>
      <w:r w:rsidRPr="005A7C23">
        <w:rPr>
          <w:rFonts w:ascii="Times New Roman" w:hAnsi="Times New Roman"/>
          <w:b/>
          <w:sz w:val="28"/>
          <w:szCs w:val="28"/>
        </w:rPr>
        <w:t>Приложение 4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 Конкретный перечень мероприятий уточняется ежегодно при составлении сметы расходов и формировании муниципальных заданий.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A88">
        <w:rPr>
          <w:rFonts w:ascii="Times New Roman" w:hAnsi="Times New Roman"/>
          <w:b/>
          <w:sz w:val="28"/>
          <w:szCs w:val="28"/>
        </w:rPr>
        <w:t>(Приложение 5,6)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D86DA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9" w:name="sub_11"/>
      <w:r w:rsidRPr="001636B9">
        <w:rPr>
          <w:rFonts w:ascii="Times New Roman" w:hAnsi="Times New Roman"/>
          <w:b/>
          <w:bCs/>
          <w:color w:val="26282F"/>
          <w:sz w:val="28"/>
          <w:szCs w:val="28"/>
        </w:rPr>
        <w:t>Основное мероприятие</w:t>
      </w:r>
      <w:r w:rsidRPr="001636B9">
        <w:rPr>
          <w:rFonts w:ascii="Times New Roman" w:hAnsi="Times New Roman"/>
          <w:b/>
          <w:bCs/>
          <w:color w:val="26282F"/>
          <w:sz w:val="28"/>
          <w:szCs w:val="28"/>
        </w:rPr>
        <w:br/>
        <w:t>"Развитие библиотечного дела"</w:t>
      </w:r>
    </w:p>
    <w:bookmarkEnd w:id="9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Выполняя важные социальные и коммуникативные функции, библиотеки являются одним из базовых элементов культурной, образовательной и информационной инфраструктуры района, которые предоставляют накопленные ресурсы в пользование обществу.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развитию библиотечного дела планируется проведение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 по содержанию библиотек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Pr="0055272A">
        <w:rPr>
          <w:rFonts w:ascii="Times New Roman" w:hAnsi="Times New Roman"/>
          <w:sz w:val="28"/>
          <w:szCs w:val="28"/>
        </w:rPr>
        <w:t xml:space="preserve"> районных</w:t>
      </w:r>
      <w:r w:rsidRPr="001636B9">
        <w:rPr>
          <w:rFonts w:ascii="Times New Roman" w:hAnsi="Times New Roman"/>
          <w:sz w:val="28"/>
          <w:szCs w:val="28"/>
        </w:rPr>
        <w:t xml:space="preserve"> семинаров, конкурсов, конференций и круглых столов;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участие библиотек в</w:t>
      </w:r>
      <w:r w:rsidRPr="0055272A">
        <w:rPr>
          <w:rFonts w:ascii="Times New Roman" w:hAnsi="Times New Roman"/>
          <w:sz w:val="28"/>
          <w:szCs w:val="28"/>
        </w:rPr>
        <w:t xml:space="preserve"> республиканских</w:t>
      </w:r>
      <w:r w:rsidRPr="001636B9">
        <w:rPr>
          <w:rFonts w:ascii="Times New Roman" w:hAnsi="Times New Roman"/>
          <w:sz w:val="28"/>
          <w:szCs w:val="28"/>
        </w:rPr>
        <w:t xml:space="preserve"> совещаниях, семинарах в области библиотечного дела.</w:t>
      </w:r>
    </w:p>
    <w:p w:rsidR="00AC2C16" w:rsidRPr="00E60C18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2"/>
      <w:r w:rsidRPr="00E60C18">
        <w:rPr>
          <w:rFonts w:ascii="Times New Roman" w:hAnsi="Times New Roman"/>
          <w:sz w:val="28"/>
          <w:szCs w:val="28"/>
        </w:rPr>
        <w:t>расходы на комплектование книжных фондов библиотек;</w:t>
      </w:r>
    </w:p>
    <w:p w:rsidR="00AC2C16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C18">
        <w:rPr>
          <w:rFonts w:ascii="Times New Roman" w:hAnsi="Times New Roman"/>
          <w:sz w:val="28"/>
          <w:szCs w:val="28"/>
        </w:rPr>
        <w:t>расходы на государственную поддержку учреждений и работников;</w:t>
      </w:r>
    </w:p>
    <w:p w:rsidR="00AC2C16" w:rsidRPr="001636B9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2C16" w:rsidRDefault="00AC2C16" w:rsidP="00AC2C16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D7179" w:rsidRDefault="008D7179" w:rsidP="008D7179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B0154" w:rsidRPr="00E93DB7" w:rsidRDefault="008B0154" w:rsidP="008B0154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93D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Основное мероприятие</w:t>
      </w:r>
      <w:r w:rsidRPr="00E93D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"Государственная охрана, сохранение и популяризация объектов культурного наследия"</w:t>
      </w:r>
    </w:p>
    <w:bookmarkEnd w:id="10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Памятники истории и культуры составляют важную часть национального достояния Республики Мордовия. Они являются визитной карточкой городов и районов республики, формируя их культурно-исторический облик. Объекты культурного наследия характеризуют Мордовию как регион с богатым историческим и культурным прошлым.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охране, сохранению и популяризации объектов культурного наследия предполагается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разработка проектов зон охраны объектов и документации по определению границ территорий объектов культурного наследия,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района;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организация историко-культурной экспертизы проектов зон охраны объектов культурного наследия.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E93DB7" w:rsidRDefault="008B0154" w:rsidP="008B015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ind w:left="284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1" w:name="sub_13"/>
      <w:r w:rsidRPr="00E93D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Основное мероприятие</w:t>
      </w:r>
      <w:r w:rsidRPr="00E93DB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"Развитие инфраструктуры сферы культуры и искусства"</w:t>
      </w:r>
    </w:p>
    <w:bookmarkEnd w:id="11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Уровень развития инфраструктурной базы сферы культуры и искусства (библиотек, концертных залов, </w:t>
      </w:r>
      <w:r>
        <w:rPr>
          <w:rFonts w:ascii="Times New Roman" w:hAnsi="Times New Roman"/>
          <w:sz w:val="28"/>
          <w:szCs w:val="28"/>
        </w:rPr>
        <w:t>сельских клубов ,</w:t>
      </w:r>
      <w:r w:rsidRPr="001636B9">
        <w:rPr>
          <w:rFonts w:ascii="Times New Roman" w:hAnsi="Times New Roman"/>
          <w:sz w:val="28"/>
          <w:szCs w:val="28"/>
        </w:rPr>
        <w:t xml:space="preserve"> ДШИ) является одним из важнейших критериев эффективности функционирования данного направления общественной жизни. Проведение запланированных мероприятий по строительству новых, а также реконструкции и капитальному ремонту имеющихся объектов и учреждений культуры является необходимым условием дальнейшего прогресса отрасли в </w:t>
      </w:r>
      <w:r>
        <w:rPr>
          <w:rFonts w:ascii="Times New Roman" w:hAnsi="Times New Roman"/>
          <w:sz w:val="28"/>
          <w:szCs w:val="28"/>
        </w:rPr>
        <w:t xml:space="preserve">Торбеевском </w:t>
      </w:r>
      <w:r w:rsidRPr="001636B9">
        <w:rPr>
          <w:rFonts w:ascii="Times New Roman" w:hAnsi="Times New Roman"/>
          <w:sz w:val="28"/>
          <w:szCs w:val="28"/>
        </w:rPr>
        <w:t>муниципальном районе.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развитию инфраструктуры сферы культуры и искусства предполагается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организация и проведение строительства и реконструкции объектов культуры;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проведение капитального ремонта 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6F1993" w:rsidRPr="00841EC7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4"/>
      <w:r w:rsidRPr="00841EC7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в том числе: </w:t>
      </w:r>
    </w:p>
    <w:p w:rsidR="006F1993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EC7">
        <w:rPr>
          <w:rFonts w:ascii="Times New Roman" w:hAnsi="Times New Roman"/>
          <w:sz w:val="28"/>
          <w:szCs w:val="28"/>
        </w:rPr>
        <w:t>приобретение оборудования, спортивного инвентаря, мягкого инвентаря, концертных костюмов, обуви, реквизита, проведение противопожарных мероприятий.</w:t>
      </w:r>
    </w:p>
    <w:p w:rsidR="006F1993" w:rsidRPr="001636B9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Default="008B0154" w:rsidP="008B0154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41EC7" w:rsidRDefault="00841EC7" w:rsidP="008B0154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41EC7" w:rsidRDefault="00841EC7" w:rsidP="008B0154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B0154" w:rsidRPr="005A7C23" w:rsidRDefault="008B0154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Основное мероприятие</w:t>
      </w: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"Сохранение, возрождение и развитие традиционной народной культуры, поддержка народного творчества и культурно-досуговой деятельности"</w:t>
      </w:r>
    </w:p>
    <w:bookmarkEnd w:id="12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Торбеевском </w:t>
      </w:r>
      <w:r w:rsidRPr="001636B9">
        <w:rPr>
          <w:rFonts w:ascii="Times New Roman" w:hAnsi="Times New Roman"/>
          <w:sz w:val="28"/>
          <w:szCs w:val="28"/>
        </w:rPr>
        <w:t>муниципальном районе уделяется большое внимание проблемам возрождения, сохранения и популяризации национальной культуры. В рамках этой деятельности проводятся многожанровые мероприятия (фестивали, праздники), что в совокупности способствует обеспечению преемственности поколений в трансляции национальных культурных ценностей.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сохранению, возрождению и развитию традиционной народной культуры, поддержке народного творчества и культурно-досуговой деятельности планируется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 по содержанию</w:t>
      </w:r>
      <w:r w:rsidRPr="001636B9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национально-фольклорных праздников, конкурсов и ф</w:t>
      </w:r>
      <w:r>
        <w:rPr>
          <w:rFonts w:ascii="Times New Roman" w:hAnsi="Times New Roman"/>
          <w:sz w:val="28"/>
          <w:szCs w:val="28"/>
        </w:rPr>
        <w:t>естивалей народного творчества;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фестивалей детского творчества;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фестивалей народных мастеров;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творческих мероприятий в рамках празднования памятных дат в истории и культуре России.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5A7C23" w:rsidRDefault="008B0154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3" w:name="sub_15"/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Создание условий для организации досуга и обеспечение жителей услугами организаций культуры:</w:t>
      </w:r>
    </w:p>
    <w:bookmarkEnd w:id="13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557FE9" w:rsidRDefault="008B0154" w:rsidP="008B0154">
      <w:pPr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723368">
        <w:rPr>
          <w:rFonts w:ascii="Times New Roman" w:hAnsi="Times New Roman"/>
          <w:bCs/>
          <w:color w:val="26282F"/>
          <w:sz w:val="28"/>
          <w:szCs w:val="28"/>
        </w:rPr>
        <w:t>Мероприятия к государственным праздникам</w:t>
      </w:r>
      <w:r w:rsidRPr="001636B9">
        <w:rPr>
          <w:rFonts w:ascii="Times New Roman" w:hAnsi="Times New Roman"/>
          <w:sz w:val="28"/>
          <w:szCs w:val="28"/>
        </w:rPr>
        <w:t xml:space="preserve"> проходят обычно в форме митингов, торжественных собраний, концертных программ: День защитника Отечества, Международный женский день, Международный день Весны и Труда, День Победы, День России, День народного единства. Во время проведения государственных праздников будут отмечены жители, внесшие значительный вклад в развитие района.</w:t>
      </w:r>
      <w:r w:rsidRPr="00D9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Широко отмечаются профессиональные праздники: «День работников сельского хозяйства», «День учителя», «День медицинского работника», «День местного самоуправления»  и др.</w:t>
      </w:r>
    </w:p>
    <w:p w:rsidR="008B0154" w:rsidRDefault="008B0154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Профессиональные праздники и юбилейные даты</w:t>
      </w:r>
      <w:r w:rsidRPr="005A7C23">
        <w:rPr>
          <w:rFonts w:ascii="Times New Roman" w:hAnsi="Times New Roman"/>
          <w:sz w:val="28"/>
          <w:szCs w:val="28"/>
          <w:lang w:eastAsia="ru-RU"/>
        </w:rPr>
        <w:t xml:space="preserve"> включают в себя проведение мероприятий, приуроченных, Дню работника культуры (установлен 25 марта </w:t>
      </w:r>
      <w:hyperlink r:id="rId10" w:history="1">
        <w:r w:rsidRPr="005A7C2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5A7C23">
        <w:rPr>
          <w:rFonts w:ascii="Times New Roman" w:hAnsi="Times New Roman"/>
          <w:sz w:val="28"/>
          <w:szCs w:val="28"/>
          <w:lang w:eastAsia="ru-RU"/>
        </w:rPr>
        <w:t xml:space="preserve"> Президента РФ от 27.08.2007), Общероссийскому дню библиотек (отмечается 27 мая с 1995 г.), юбилеям </w:t>
      </w:r>
      <w:r w:rsidRPr="005A7C23">
        <w:rPr>
          <w:rFonts w:ascii="Times New Roman" w:hAnsi="Times New Roman"/>
          <w:sz w:val="28"/>
          <w:szCs w:val="28"/>
          <w:lang w:eastAsia="ru-RU"/>
        </w:rPr>
        <w:lastRenderedPageBreak/>
        <w:t>ведущих творческих коллективов района, юбилеям русских и мордовских писателей. В рамках этих праздничных дат запланировано проведение торжественных мероприятий с целью представления населению и общественности района лучших достижений в сфере культуры, с чествованием лучших специалистов сферы культуры в районе, поощрение коллективов и исполнителей, ставших победителями республиканских, российских, международных фестивалей и конкурсов, организация выставок, проведение концертных программ.</w:t>
      </w:r>
    </w:p>
    <w:p w:rsidR="008B0154" w:rsidRPr="005A7C23" w:rsidRDefault="008B0154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Национальные праздники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Предполагается проведение следующих праздников: </w:t>
      </w:r>
      <w:r>
        <w:rPr>
          <w:rFonts w:ascii="Times New Roman" w:hAnsi="Times New Roman"/>
          <w:sz w:val="28"/>
          <w:szCs w:val="28"/>
        </w:rPr>
        <w:t xml:space="preserve"> Новогодние и </w:t>
      </w:r>
      <w:r w:rsidRPr="0055272A">
        <w:rPr>
          <w:rFonts w:ascii="Times New Roman" w:hAnsi="Times New Roman"/>
          <w:sz w:val="28"/>
          <w:szCs w:val="28"/>
        </w:rPr>
        <w:t>Рождественские гуляния,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Проводы Зимы, День славянской письменн</w:t>
      </w:r>
      <w:r w:rsidRPr="0055272A">
        <w:rPr>
          <w:rFonts w:ascii="Times New Roman" w:hAnsi="Times New Roman"/>
          <w:sz w:val="28"/>
          <w:szCs w:val="28"/>
        </w:rPr>
        <w:t>ости и культуры, День мордовского</w:t>
      </w:r>
      <w:r w:rsidRPr="001636B9">
        <w:rPr>
          <w:rFonts w:ascii="Times New Roman" w:hAnsi="Times New Roman"/>
          <w:sz w:val="28"/>
          <w:szCs w:val="28"/>
        </w:rPr>
        <w:t xml:space="preserve"> языка, </w:t>
      </w:r>
      <w:r>
        <w:rPr>
          <w:rFonts w:ascii="Times New Roman" w:hAnsi="Times New Roman"/>
          <w:sz w:val="28"/>
          <w:szCs w:val="28"/>
        </w:rPr>
        <w:t>«Фестиваль блинов», «Клубникины горы», «От яблочка до родника», «Праздник Святой Троицы»,</w:t>
      </w:r>
      <w:r w:rsidRPr="001636B9">
        <w:rPr>
          <w:rFonts w:ascii="Times New Roman" w:hAnsi="Times New Roman"/>
          <w:sz w:val="28"/>
          <w:szCs w:val="28"/>
        </w:rPr>
        <w:t xml:space="preserve"> День</w:t>
      </w:r>
      <w:r w:rsidRPr="0055272A">
        <w:rPr>
          <w:rFonts w:ascii="Times New Roman" w:hAnsi="Times New Roman"/>
          <w:sz w:val="28"/>
          <w:szCs w:val="28"/>
        </w:rPr>
        <w:t xml:space="preserve"> любви и верности</w:t>
      </w:r>
      <w:r w:rsidRPr="001636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Праздники села и др.</w:t>
      </w:r>
      <w:r w:rsidRPr="001636B9">
        <w:rPr>
          <w:rFonts w:ascii="Times New Roman" w:hAnsi="Times New Roman"/>
          <w:sz w:val="28"/>
          <w:szCs w:val="28"/>
        </w:rPr>
        <w:t xml:space="preserve"> представляет собой массовой народное</w:t>
      </w:r>
      <w:r w:rsidRPr="0055272A">
        <w:rPr>
          <w:rFonts w:ascii="Times New Roman" w:hAnsi="Times New Roman"/>
          <w:sz w:val="28"/>
          <w:szCs w:val="28"/>
        </w:rPr>
        <w:t xml:space="preserve"> гуляние, спортивные состязания,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выступления фольклорных коллективов,</w:t>
      </w:r>
      <w:r w:rsidRPr="0055272A">
        <w:rPr>
          <w:rFonts w:ascii="Times New Roman" w:hAnsi="Times New Roman"/>
          <w:sz w:val="28"/>
          <w:szCs w:val="28"/>
        </w:rPr>
        <w:t xml:space="preserve"> народные игры, обряды, ритуалы.</w:t>
      </w:r>
      <w:r w:rsidRPr="001636B9">
        <w:rPr>
          <w:rFonts w:ascii="Times New Roman" w:hAnsi="Times New Roman"/>
          <w:sz w:val="28"/>
          <w:szCs w:val="28"/>
        </w:rPr>
        <w:t xml:space="preserve"> </w:t>
      </w:r>
    </w:p>
    <w:p w:rsidR="008B0154" w:rsidRPr="005A7C23" w:rsidRDefault="008B0154" w:rsidP="008B015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Инновационная деятельность</w:t>
      </w:r>
      <w:r w:rsidRPr="005A7C23">
        <w:rPr>
          <w:rFonts w:ascii="Times New Roman" w:hAnsi="Times New Roman"/>
          <w:sz w:val="28"/>
          <w:szCs w:val="28"/>
          <w:lang w:eastAsia="ru-RU"/>
        </w:rPr>
        <w:t xml:space="preserve"> предполагает проведение конкурса социально-значимых проектов в сфере культуры, которые направлены на создание условий для творческого поиска новых форм и технологий в предоставлении учреждениями услуг в сфере культуры и искусств, оказание адресной поддержки проектам, направленным на достижение практических результатов по сохранению, созданию, распространению и освоению культурных ценностей. Конкурс предполагается проводить по следующим номинациям: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Народное творчество. Досуг;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Профессиональное искусство;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Информационные ресурсы;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Историко-культурное наследие.</w:t>
      </w:r>
    </w:p>
    <w:p w:rsidR="008B0154" w:rsidRPr="005A7C23" w:rsidRDefault="008B0154" w:rsidP="008B015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2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Фестивали, конкурсы</w:t>
      </w:r>
      <w:r w:rsidRPr="005A7C23">
        <w:rPr>
          <w:rFonts w:ascii="Times New Roman" w:hAnsi="Times New Roman"/>
          <w:sz w:val="28"/>
          <w:szCs w:val="28"/>
          <w:lang w:eastAsia="ru-RU"/>
        </w:rPr>
        <w:t xml:space="preserve"> включают в себя фестивали и конкурсы, организованные на территории района и участие творческих коллективов и исполнителей в фестивалях и конкурсах за пределами района.</w:t>
      </w:r>
      <w:r w:rsidRPr="005A7C23">
        <w:rPr>
          <w:rFonts w:ascii="Times New Roman" w:hAnsi="Times New Roman"/>
          <w:sz w:val="28"/>
          <w:szCs w:val="28"/>
        </w:rPr>
        <w:t xml:space="preserve"> Культур</w:t>
      </w:r>
      <w:r w:rsidRPr="005A7C23">
        <w:rPr>
          <w:rFonts w:ascii="Times New Roman" w:hAnsi="Times New Roman"/>
          <w:sz w:val="28"/>
          <w:szCs w:val="28"/>
        </w:rPr>
        <w:softHyphen/>
        <w:t>но значимыми событиями для района являются ежегодно проводимые фести</w:t>
      </w:r>
      <w:r w:rsidRPr="005A7C23">
        <w:rPr>
          <w:rFonts w:ascii="Times New Roman" w:hAnsi="Times New Roman"/>
          <w:sz w:val="28"/>
          <w:szCs w:val="28"/>
        </w:rPr>
        <w:softHyphen/>
        <w:t>вали народного творчества «Шумбрат, Мордовия!», «Афганское эхо», «Иг</w:t>
      </w:r>
      <w:r w:rsidRPr="005A7C23">
        <w:rPr>
          <w:rFonts w:ascii="Times New Roman" w:hAnsi="Times New Roman"/>
          <w:sz w:val="28"/>
          <w:szCs w:val="28"/>
        </w:rPr>
        <w:softHyphen/>
        <w:t>рай, гармонь», «Пасхальный благовест», «Рождественская звезда».  Участие в  Республиканском хореографическом конкурсе - фестивале «Ступени», Международном конкурсе «Премьера», во  Всероссийском фестивале - конкурсе фольклорных и народно-певческих коллективов «Хрустальный ключ» в городе Богородске нижегородской области, Областном фестивале народного творчества «О чём поёт гончарный круг», в селе Абашево Спасского района Пензенской области, во Всероссийском фестивале-конкурсе мордовской эстрадной песни «Од вий», «Кштима», фестивале инвалидов «Вместе мы сможем больше!», в республиканских: «Околица», «Вольница», «Предания старины народной» и др.</w:t>
      </w:r>
      <w:r w:rsidRPr="005A7C23">
        <w:rPr>
          <w:rFonts w:ascii="Times New Roman" w:hAnsi="Times New Roman"/>
          <w:sz w:val="28"/>
          <w:szCs w:val="28"/>
          <w:lang w:eastAsia="ru-RU"/>
        </w:rPr>
        <w:t xml:space="preserve"> Мероприятия этого раздела направлены на обеспечение условий для роста профессионального мастерства исполнителей, поддержку и развитие профессионального и самодеятельного народного </w:t>
      </w:r>
      <w:r w:rsidRPr="005A7C23">
        <w:rPr>
          <w:rFonts w:ascii="Times New Roman" w:hAnsi="Times New Roman"/>
          <w:sz w:val="28"/>
          <w:szCs w:val="28"/>
          <w:lang w:eastAsia="ru-RU"/>
        </w:rPr>
        <w:lastRenderedPageBreak/>
        <w:t>творчества, создания эффективной среды обмена опытом, открытия новых имен и дарований.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 За период реализации программы планируется организация и поведение</w:t>
      </w:r>
      <w:r>
        <w:rPr>
          <w:rFonts w:ascii="Times New Roman" w:hAnsi="Times New Roman"/>
          <w:sz w:val="28"/>
          <w:szCs w:val="28"/>
        </w:rPr>
        <w:t xml:space="preserve"> на территории района не менее 5</w:t>
      </w:r>
      <w:r w:rsidRPr="001636B9">
        <w:rPr>
          <w:rFonts w:ascii="Times New Roman" w:hAnsi="Times New Roman"/>
          <w:sz w:val="28"/>
          <w:szCs w:val="28"/>
        </w:rPr>
        <w:t xml:space="preserve"> фестивалей и конкурсов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4" w:name="sub_111"/>
      <w:r w:rsidRPr="00E60641">
        <w:rPr>
          <w:rFonts w:ascii="Times New Roman" w:hAnsi="Times New Roman" w:cs="Times New Roman"/>
          <w:color w:val="auto"/>
        </w:rPr>
        <w:t>Обоснование выделения подпрограмм и включения</w:t>
      </w:r>
      <w:r>
        <w:rPr>
          <w:rFonts w:ascii="Times New Roman" w:hAnsi="Times New Roman" w:cs="Times New Roman"/>
          <w:color w:val="auto"/>
        </w:rPr>
        <w:t xml:space="preserve"> </w:t>
      </w:r>
      <w:r w:rsidRPr="00E60641">
        <w:rPr>
          <w:rFonts w:ascii="Times New Roman" w:hAnsi="Times New Roman" w:cs="Times New Roman"/>
          <w:color w:val="auto"/>
        </w:rPr>
        <w:t xml:space="preserve">в состав </w:t>
      </w:r>
      <w:r>
        <w:rPr>
          <w:rFonts w:ascii="Times New Roman" w:hAnsi="Times New Roman" w:cs="Times New Roman"/>
          <w:color w:val="auto"/>
        </w:rPr>
        <w:t>П</w:t>
      </w:r>
      <w:r w:rsidRPr="00E60641">
        <w:rPr>
          <w:rFonts w:ascii="Times New Roman" w:hAnsi="Times New Roman" w:cs="Times New Roman"/>
          <w:color w:val="auto"/>
        </w:rPr>
        <w:t>рограммы</w:t>
      </w:r>
      <w:r>
        <w:rPr>
          <w:rFonts w:ascii="Times New Roman" w:hAnsi="Times New Roman" w:cs="Times New Roman"/>
          <w:color w:val="auto"/>
        </w:rPr>
        <w:t>,</w:t>
      </w:r>
      <w:r w:rsidRPr="00E60641">
        <w:rPr>
          <w:rFonts w:ascii="Times New Roman" w:hAnsi="Times New Roman" w:cs="Times New Roman"/>
          <w:color w:val="auto"/>
        </w:rPr>
        <w:t xml:space="preserve"> реализуемых</w:t>
      </w:r>
      <w:r>
        <w:rPr>
          <w:rFonts w:ascii="Times New Roman" w:hAnsi="Times New Roman" w:cs="Times New Roman"/>
          <w:color w:val="auto"/>
        </w:rPr>
        <w:t xml:space="preserve">  районных </w:t>
      </w:r>
      <w:r w:rsidRPr="00E60641">
        <w:rPr>
          <w:rFonts w:ascii="Times New Roman" w:hAnsi="Times New Roman" w:cs="Times New Roman"/>
          <w:color w:val="auto"/>
        </w:rPr>
        <w:t>целевых программ</w:t>
      </w:r>
    </w:p>
    <w:bookmarkEnd w:id="14"/>
    <w:p w:rsidR="008B0154" w:rsidRPr="00E60641" w:rsidRDefault="008B0154" w:rsidP="008B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Перечень подпрограмм установлен для достижения целей и задач, определенных основополагающими документами в части развития сфер культуры и туризма, а также системы патриотического воспитания граждан.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Состав подпрограмм и </w:t>
      </w:r>
      <w:r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E60641">
        <w:rPr>
          <w:rFonts w:ascii="Times New Roman" w:hAnsi="Times New Roman" w:cs="Times New Roman"/>
          <w:sz w:val="28"/>
          <w:szCs w:val="28"/>
        </w:rPr>
        <w:t>целевой программы рассчитан на взаимосвязанное развитие экономики Республики Мордовия и ее сфер: культуры, туризма и образования.</w:t>
      </w:r>
    </w:p>
    <w:p w:rsidR="008B0154" w:rsidRDefault="008B0154" w:rsidP="008B0154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15" w:name="sub_113"/>
    </w:p>
    <w:p w:rsidR="008B0154" w:rsidRPr="00E6064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E60641">
        <w:rPr>
          <w:rFonts w:ascii="Times New Roman" w:hAnsi="Times New Roman" w:cs="Times New Roman"/>
          <w:color w:val="auto"/>
        </w:rPr>
        <w:t xml:space="preserve">Анализ рисков реализации </w:t>
      </w:r>
      <w:r>
        <w:rPr>
          <w:rFonts w:ascii="Times New Roman" w:hAnsi="Times New Roman" w:cs="Times New Roman"/>
          <w:color w:val="auto"/>
        </w:rPr>
        <w:t xml:space="preserve">программы  </w:t>
      </w:r>
      <w:r w:rsidRPr="00E60641">
        <w:rPr>
          <w:rFonts w:ascii="Times New Roman" w:hAnsi="Times New Roman" w:cs="Times New Roman"/>
          <w:color w:val="auto"/>
        </w:rPr>
        <w:t>и описание мер управления рисками с целью минимизации их влияния</w:t>
      </w:r>
      <w:r>
        <w:rPr>
          <w:rFonts w:ascii="Times New Roman" w:hAnsi="Times New Roman" w:cs="Times New Roman"/>
          <w:color w:val="auto"/>
        </w:rPr>
        <w:t xml:space="preserve"> </w:t>
      </w:r>
      <w:r w:rsidRPr="00E60641">
        <w:rPr>
          <w:rFonts w:ascii="Times New Roman" w:hAnsi="Times New Roman" w:cs="Times New Roman"/>
          <w:color w:val="auto"/>
        </w:rPr>
        <w:t>на достижение целей программы</w:t>
      </w:r>
    </w:p>
    <w:bookmarkEnd w:id="15"/>
    <w:p w:rsidR="008B0154" w:rsidRPr="00E60641" w:rsidRDefault="008B0154" w:rsidP="008B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 достижения основной цели, решения задач государственной программы, оценки их масштабов и последствий, а также формирования системы мер по их предотвращению.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Следует выделить основные группы рисков, в числе которых: макроэкономические, правовые, финансовые, административные, кадровые, а также риски, связанные с территориальными особенностями.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К макроэкономическим рискам относятся возможности ухудшения внутренней и внешней конъюнктуры, снижение темпов роста экономики и уровня инвестиционной активности, высокая инфляция, кризис банковской системы и возникновение бюджетного дефицита. Это может привести к снижению инвестиционной привлекательности сфер культуры и туризма, необоснованному росту стоимости услуг в них, а также существенно снизить объем предоставляемых населению платных услуг в указанных отраслях. Изменение стоимости предоставления государственных услуг (выполнения работ) может негативно сказаться на потребительских предпочтениях населения. Эти риски могут отразиться на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наиболее затратных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программы, в том числе мероприятий, связанных со строительством, реконструкцией и капитальным ремонтом учреждений культуры.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Снижение вероятности данных рисков предусматривается в рамках мероприятий программы, ориентированных на совершенствование государственного регулирования, в том числе на повышение инвестиционной привлекательности и экономическое стимулирование.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Правовые риски вызваны изменением федерального законодательства, длительностью формирования нормативной правовой базы, необходи</w:t>
      </w:r>
      <w:r>
        <w:rPr>
          <w:rFonts w:ascii="Times New Roman" w:hAnsi="Times New Roman" w:cs="Times New Roman"/>
          <w:sz w:val="28"/>
          <w:szCs w:val="28"/>
        </w:rPr>
        <w:t xml:space="preserve">мой для эффективной реализации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программы, что может повлечь за собой увеличение планируемых сроков или изменение условий реализации ее основных мероприятий. Для снижения воздействия данной группы рисков предлагается проводить мониторинг планируемых изменений в федеральном законодательстве в сферах культуры, туризма и смежных областях.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Финансовые риски связаны с процессами возникновения бюджетного дефицита и недостаточным из-за этого уровнем бюджетного финансирования, секвестрованием бюджетных расходов на сферы культуры и туризма, систему патриотического воспитания граждан, а также с отсутствием устойчивого источника финансирования деятельности общественных объединений и организаций, что может повлечь за собой недофинансирование, сокращение или прекращение программных мероприятий.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являются: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финансирования, в том числе выявление и внедрение лучшего опыта привлечения внебюджетных ресурсов в сферы культуры и туризма, образования.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К группе административных рисков относятся неэффективное управление реализацией программы, низкая эффективность взаимодействия заинтересованных сторон. Это может привести к потере управляемости отраслей культуры и туризма, а также к нарушениям механизма управления в системе патриотического воспитания граждан, в целом отражающихся на срыве планируемых сроков реализации программы, невыполнении ее цели и задач,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достижении плановых значений показателей, снижении </w:t>
      </w:r>
      <w:r w:rsidRPr="00E60641">
        <w:rPr>
          <w:rFonts w:ascii="Times New Roman" w:hAnsi="Times New Roman" w:cs="Times New Roman"/>
          <w:sz w:val="28"/>
          <w:szCs w:val="28"/>
        </w:rPr>
        <w:lastRenderedPageBreak/>
        <w:t>эффективности использования ресурсов и качества выполнения мероприятий программы.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Основные условия минимизации этой группы рисков: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регулярная публикация отчетов о ходе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создание системы мониторингов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своевременная корректировка мероприятий программы.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Кадровые риски вызваны дефицитом высококвалифицированных кадров в сферах культуры и туризма, системе патриотического воспитания граждан, в целом снижая эффективность работы таких учреждений и качество предоставляемых ими услуг. 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Вероятность уменьшения названной группы рисков возможна за счет обеспечения притока высококвалифицированных кадров в отраслевые учреждения и переподготовка (повышение квалификации) имеющихся специалистов.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Последняя группа рисков, связанных с территориальными особенностями, детерминирована: различиями в финансово-экономических 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района</w:t>
      </w:r>
      <w:r w:rsidRPr="00E60641">
        <w:rPr>
          <w:rFonts w:ascii="Times New Roman" w:hAnsi="Times New Roman" w:cs="Times New Roman"/>
          <w:sz w:val="28"/>
          <w:szCs w:val="28"/>
        </w:rPr>
        <w:t>,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сферы; слабым нормативно-методическим обеспечением деятельности в указанных отраслях на уровне муниципальных образований.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Снижение данной группы рисков возможно за счет: обеспечения правильного расчета требуемых объемов средств из муниципального бюджета и дополнительного финансирования из республиканского бюджета Республики Мордовия; привлечения средств из внебюджетных источников; информационного обеспечения и операционного сопровождения реализации государственной программы, включающего оперативное консультирование всех ее исполнителей.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на основе: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lastRenderedPageBreak/>
        <w:t>выработки прогнозов, решений и рекомендаций в сфере управления культурой, туризмом, системой патриотического воспитания граждан;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района отчёта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о ходе и результатах реализации программы, который при необходимости может содержать предложения о корректи</w:t>
      </w:r>
      <w:r>
        <w:rPr>
          <w:rFonts w:ascii="Times New Roman" w:hAnsi="Times New Roman" w:cs="Times New Roman"/>
          <w:sz w:val="28"/>
          <w:szCs w:val="28"/>
        </w:rPr>
        <w:t xml:space="preserve">ровке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B0154" w:rsidRPr="00D41DCA" w:rsidRDefault="008B0154" w:rsidP="008B01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41DCA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8B0154" w:rsidRPr="00D41DCA" w:rsidRDefault="008B0154" w:rsidP="008B0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1DCA">
        <w:rPr>
          <w:rFonts w:ascii="Times New Roman" w:hAnsi="Times New Roman" w:cs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исполнителя, соисполнителей муниципальной программы оперативной информацией о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реализации. 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показателей, выполнения мероприятий муниципальной программы, поступления и расходования предусмотренных по муниципальной программе финансовых средств.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Торбеевского муниципального района Республики Мордовия и иных источников ресурсного обеспечения муниципальной программы путем сопоставления фактических и плановых объемов финансового обеспечения муниципальной программы в целом и ее мероприятий.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 на основе плана реализации муниципальной программы.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5F" w:rsidRDefault="008D765F" w:rsidP="008B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641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программы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партнерства исполнительных органов государственной власти Республики Мордовия и хозяйствующих субъектов, а также четкого разграничения полномочий и ответственности всех исполнителей программы.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по культуре управления по социальной работе администрации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60641">
        <w:rPr>
          <w:rFonts w:ascii="Times New Roman" w:hAnsi="Times New Roman" w:cs="Times New Roman"/>
          <w:sz w:val="28"/>
          <w:szCs w:val="28"/>
        </w:rPr>
        <w:t>Республики Мордовия.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Средства федерального и республиканского бюджетов, выделяемые на реализацию государственной программы, предполагается направить на решение следующих задач: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повышение качества и расширение спектра государственных услуг в сфере культуры;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обеспечение доступности культурного продукта путем информатизаци</w:t>
      </w:r>
      <w:r>
        <w:rPr>
          <w:rFonts w:ascii="Times New Roman" w:hAnsi="Times New Roman" w:cs="Times New Roman"/>
          <w:sz w:val="28"/>
          <w:szCs w:val="28"/>
        </w:rPr>
        <w:t>и отрасли (создание доступа к национальной электронной библиотеке</w:t>
      </w:r>
      <w:r w:rsidRPr="00E60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перевод редких и особо ценных экземпляров книжных фондов в электронный вид),</w:t>
      </w:r>
      <w:r w:rsidRPr="00E60641">
        <w:rPr>
          <w:rFonts w:ascii="Times New Roman" w:hAnsi="Times New Roman" w:cs="Times New Roman"/>
          <w:spacing w:val="-4"/>
          <w:sz w:val="28"/>
          <w:szCs w:val="28"/>
        </w:rPr>
        <w:t xml:space="preserve"> а также укрепления материально-технической базы и технического переоснащения учреждений культуры;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>сохранение объектов культурного наследия, определение приоритетных направлений деятельности в данной сфере;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формирование конкурентной среды в отрасли культуры путем расширения грантовой поддержки творческих проектов;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>вовлечение населения в создание и продвижение культурного продукта;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участие сферы культуры и туризма в формировании комфортной среды жизнедеятельности населенных пунктов;</w:t>
      </w:r>
    </w:p>
    <w:p w:rsidR="008B0154" w:rsidRPr="00E60641" w:rsidRDefault="008B0154" w:rsidP="008B0154">
      <w:pPr>
        <w:spacing w:after="0"/>
        <w:ind w:firstLine="720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продвижение Республики Мордовия во внутреннем и внешнем культурно-туристическом пространстве;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 xml:space="preserve">развитие инфраструктуры туризма с применением механизмов государственно-частного партнерства. </w:t>
      </w:r>
    </w:p>
    <w:p w:rsidR="008B0154" w:rsidRPr="00D2248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8B0154" w:rsidRPr="00D22480" w:rsidSect="00CB5104">
          <w:footerReference w:type="default" r:id="rId11"/>
          <w:footerReference w:type="firs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bookmarkStart w:id="16" w:name="sub_600"/>
      <w:r w:rsidRPr="00E60641">
        <w:rPr>
          <w:rFonts w:ascii="Times New Roman" w:hAnsi="Times New Roman" w:cs="Times New Roman"/>
          <w:sz w:val="28"/>
          <w:szCs w:val="28"/>
        </w:rPr>
        <w:t>Управление и контроль реализации программы, п</w:t>
      </w:r>
      <w:bookmarkEnd w:id="16"/>
      <w:r w:rsidRPr="00E60641">
        <w:rPr>
          <w:rFonts w:ascii="Times New Roman" w:hAnsi="Times New Roman" w:cs="Times New Roman"/>
          <w:sz w:val="28"/>
          <w:szCs w:val="28"/>
        </w:rPr>
        <w:t xml:space="preserve">одготовка годовых отчетов о ходе реализации и оценке эффективности программы и докладов о ходе реализации программы осуществляются в соответствии с </w:t>
      </w:r>
      <w:r w:rsidRPr="00E60641">
        <w:rPr>
          <w:rFonts w:ascii="Times New Roman" w:hAnsi="Times New Roman" w:cs="Times New Roman"/>
          <w:spacing w:val="4"/>
          <w:sz w:val="28"/>
          <w:szCs w:val="28"/>
        </w:rPr>
        <w:t>Порядком разработки, реализации и оцен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ки эффективности </w:t>
      </w:r>
      <w:r w:rsidRPr="00E60641">
        <w:rPr>
          <w:rFonts w:ascii="Times New Roman" w:hAnsi="Times New Roman" w:cs="Times New Roman"/>
          <w:spacing w:val="4"/>
          <w:sz w:val="28"/>
          <w:szCs w:val="28"/>
        </w:rPr>
        <w:t>программ Республики Мордовия</w:t>
      </w:r>
      <w:r w:rsidRPr="00E6064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3" w:history="1">
        <w:r w:rsidRPr="00C724B5">
          <w:rPr>
            <w:rStyle w:val="a9"/>
            <w:rFonts w:ascii="Times New Roman" w:hAnsi="Times New Roman" w:cs="Times New Roman"/>
            <w:spacing w:val="4"/>
            <w:sz w:val="28"/>
            <w:szCs w:val="28"/>
          </w:rPr>
          <w:t>постановлением</w:t>
        </w:r>
      </w:hyperlink>
      <w:r w:rsidRPr="00E60641">
        <w:rPr>
          <w:rFonts w:ascii="Times New Roman" w:hAnsi="Times New Roman" w:cs="Times New Roman"/>
          <w:spacing w:val="4"/>
          <w:sz w:val="28"/>
          <w:szCs w:val="28"/>
        </w:rPr>
        <w:t xml:space="preserve"> Правительства Республики Мордовия от 27 июня </w:t>
      </w:r>
      <w:smartTag w:uri="urn:schemas-microsoft-com:office:smarttags" w:element="metricconverter">
        <w:smartTagPr>
          <w:attr w:name="ProductID" w:val="2011 г"/>
        </w:smartTagPr>
        <w:r w:rsidRPr="00E60641">
          <w:rPr>
            <w:rFonts w:ascii="Times New Roman" w:hAnsi="Times New Roman" w:cs="Times New Roman"/>
            <w:spacing w:val="4"/>
            <w:sz w:val="28"/>
            <w:szCs w:val="28"/>
          </w:rPr>
          <w:t>2011 г</w:t>
        </w:r>
      </w:smartTag>
      <w:r w:rsidRPr="00E60641">
        <w:rPr>
          <w:rFonts w:ascii="Times New Roman" w:hAnsi="Times New Roman" w:cs="Times New Roman"/>
          <w:spacing w:val="4"/>
          <w:sz w:val="28"/>
          <w:szCs w:val="28"/>
        </w:rPr>
        <w:t>. № 234 «Об утверждении Порядка разработки, реализации и оценки эффективности государственных программ Республики Мордовия»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Pr="006D5471" w:rsidRDefault="008B0154" w:rsidP="008B015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lastRenderedPageBreak/>
        <w:t>Подпрограмма «Туризм»</w:t>
      </w:r>
    </w:p>
    <w:p w:rsidR="008B0154" w:rsidRPr="006D5471" w:rsidRDefault="008B0154" w:rsidP="008B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8B015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7" w:name="sub_2222"/>
      <w:r w:rsidRPr="006D5471">
        <w:rPr>
          <w:rFonts w:ascii="Times New Roman" w:hAnsi="Times New Roman" w:cs="Times New Roman"/>
          <w:color w:val="auto"/>
        </w:rPr>
        <w:t>Паспорт</w:t>
      </w:r>
      <w:r w:rsidRPr="006D5471">
        <w:rPr>
          <w:rFonts w:ascii="Times New Roman" w:hAnsi="Times New Roman" w:cs="Times New Roman"/>
          <w:color w:val="auto"/>
        </w:rPr>
        <w:br/>
        <w:t>подпрограммы «Туризм»</w:t>
      </w:r>
    </w:p>
    <w:p w:rsidR="008B0154" w:rsidRPr="006D5471" w:rsidRDefault="008B0154" w:rsidP="008B0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bookmarkEnd w:id="17"/>
    <w:p w:rsidR="008B0154" w:rsidRPr="006D5471" w:rsidRDefault="008B0154" w:rsidP="008B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426"/>
        <w:gridCol w:w="6099"/>
      </w:tblGrid>
      <w:tr w:rsidR="008B0154" w:rsidRPr="00A61CE6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A61CE6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1C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A61CE6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1CE6">
              <w:rPr>
                <w:rFonts w:ascii="Times New Roman" w:hAnsi="Times New Roman"/>
                <w:sz w:val="28"/>
                <w:szCs w:val="28"/>
              </w:rPr>
              <w:t>Отдел по культуре управления по социальной работе администрации Торбеевского муниципального района Республики Мордовия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района 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районе, 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Республике Мордовия конкурентоспособного туристского комплекса, направленного на развитие внутреннего и въездного туризма, вносящего вклад в экономическое и социальное развитие региона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мониторинга и управления туристской отраслью, развитие региональной нормативно-правовой базы в сфере туризма;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привлечение частных и бюджетных инвестиций в туристскую сферу и развитие материально-технической базы туризма с применением механизмов государственно-частного партнерства;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формирование туристско-рекреационного кластера;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приоритетных видов туризма с целью формирования конкурентоспособного регионального туристского продукта;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рекламно-информационное обеспечение развития туризма;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кадровое и научно-методическое обеспечение развития туризма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численность лиц, размещенных в гостиницах, организациях отдыха, тыс. чел.;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гостиницами ночевок за год, тыс.;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численность обслуженных организациях отдыха, тыс. чел.;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в сфере культуры, туризма и отдыха, млн. руб.;</w:t>
            </w:r>
          </w:p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питания, млн. руб.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осуществляться 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E60C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 xml:space="preserve"> годов без выделения этапов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улучшение образа Мордовии как региона, благоприятного для туризма и отдыха;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местного населения и жителей других регионов о возможностях и преимуществах туристского комплекса региона;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интеграция туристской индустрии региона в межрегиональное (всероссийское) туристское пространство;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рост внутреннего и въездного туристских потоков;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экономический эффект: рост налоговых поступлений в бюджеты всех уровней от туристской деятельности и дополнительное развитие сфер, связанных с туризмом, нормализация торгового баланса региона, </w:t>
            </w: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привлечение инвестиций в региональную экономику, 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развитие предпринимательства и создание новых рабочих мест;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социальный эффект: создание условий для удовлетворения широкого спектра потребностей населения в отдыхе, оздоровлении, развлечении, спорте, общении</w:t>
            </w: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образовании, культурном просвещении, в деловых, религиозных и иных связях, повышение качества жизни, укрепление нравственного и физического здоровья местного населения.</w:t>
            </w:r>
          </w:p>
        </w:tc>
      </w:tr>
    </w:tbl>
    <w:p w:rsidR="008B0154" w:rsidRPr="006D5471" w:rsidRDefault="008B0154" w:rsidP="00222126">
      <w:pPr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 xml:space="preserve">Раздел 1. Сфера реализации подпрограммы, основные проблемы, </w:t>
      </w:r>
      <w:r w:rsidRPr="006D5471">
        <w:rPr>
          <w:rFonts w:ascii="Times New Roman" w:hAnsi="Times New Roman" w:cs="Times New Roman"/>
          <w:color w:val="auto"/>
        </w:rPr>
        <w:br/>
        <w:t>оценка последствий и прогноз ее развития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необходимость формирования </w:t>
      </w:r>
      <w:r w:rsidRPr="006D5471">
        <w:rPr>
          <w:rFonts w:ascii="Times New Roman" w:hAnsi="Times New Roman" w:cs="Times New Roman"/>
          <w:sz w:val="28"/>
          <w:szCs w:val="28"/>
        </w:rPr>
        <w:t>конкурентоспособного туристского комплекса подчеркивается мировыми и общероссийскими тенденциями развития туризма как одной из самых прогрессивных отраслей мировой экономики, а также широким мультипликативным эффектом развития внутреннего и въездного туризма, оказывающим стимулирующее воздействие на сопряженные с ним отрасли – транспорт, строительство, общественное питание, реклама, связь, страхование, сельское хозяйство, производство и реализация сувенирной продукции и прочих товаров народного потребления.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Туризм способствует сохранению историко-культурных и природных памятников, развитию народных промыслов, удовлетворяет потребность населения в отдыхе и досуге, является неотъемлемым элементом укрепления физического и нравственного здоровья нации, способен поддерживать благоприятный имидж региона, в том числе с точки зрения его инвестиционной привлекательности.</w:t>
      </w:r>
    </w:p>
    <w:p w:rsidR="008B0154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Основа туристского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района з</w:t>
      </w:r>
      <w:r w:rsidRPr="006D5471">
        <w:rPr>
          <w:rFonts w:ascii="Times New Roman" w:hAnsi="Times New Roman" w:cs="Times New Roman"/>
          <w:sz w:val="28"/>
          <w:szCs w:val="28"/>
        </w:rPr>
        <w:t>аключается в следующем: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высокие темпы развития спорта, а также проведение крупных национальных праздников и фестивалей, деловых мероприятий как основа спортивного, событийного и делового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большое количество объектов религиозно-паломнического и этнического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Детальный анализ туристско-рекреационного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5471">
        <w:rPr>
          <w:rFonts w:ascii="Times New Roman" w:hAnsi="Times New Roman" w:cs="Times New Roman"/>
          <w:sz w:val="28"/>
          <w:szCs w:val="28"/>
        </w:rPr>
        <w:t xml:space="preserve">показывает, что к наиболее перспективным сегментам туристского рынка региона </w:t>
      </w:r>
      <w:r w:rsidRPr="006D5471">
        <w:rPr>
          <w:rFonts w:ascii="Times New Roman" w:hAnsi="Times New Roman" w:cs="Times New Roman"/>
          <w:sz w:val="28"/>
          <w:szCs w:val="28"/>
        </w:rPr>
        <w:lastRenderedPageBreak/>
        <w:t>можно отнести культурно-исторический, этнический, сельский, экологический, религиозный и спортивный туризм. Однако перечисленные факторы не дают конкурентного преимущества и являются лишь основой для развития туристского комплекса в республике.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На фоне незначительного увеличения внутреннего и въездного потоков происходит обнажение и усугубление существующих в отрасли проблем. К их числу следует отнести следующие: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недостаточное качество туристских услуг, оказываемых населению;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малые поступления от туризма в бюджеты всех уровней;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отсутствие потенциальных инвесторов, готовых вкладыва</w:t>
      </w:r>
      <w:r>
        <w:rPr>
          <w:rFonts w:ascii="Times New Roman" w:hAnsi="Times New Roman" w:cs="Times New Roman"/>
          <w:sz w:val="28"/>
          <w:szCs w:val="28"/>
        </w:rPr>
        <w:t>ть средства в экономику региона.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условиях современной конкуренции между регионами, а также увеличения популярности зарубежных туров недостаточная государственная поддержка сферы туризма в Республике Мордовия в ближайшие годы будет способствовать усилению перечисленных выше тенденций.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изменения сложившейся ситуации необходимо активное государственное участие в решении таких проблем, как: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слабое финансирование мероприятий по реставрации и содержанию объектов туристского показа, а также благоустройству мест отдыха туристов и жителей республики;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отсутствие благоприятных условий для инвестирования и слабая предпринимательская активность в области индустрии туризма (высокие издержки на строительство объектов инженерной инфраструктуры (сетей энергоснабжения, водоснабжения, транспортных сетей, очистных сооружений </w:t>
      </w:r>
      <w:r w:rsidRPr="006D5471">
        <w:rPr>
          <w:rFonts w:ascii="Times New Roman" w:hAnsi="Times New Roman" w:cs="Times New Roman"/>
          <w:sz w:val="28"/>
          <w:szCs w:val="28"/>
        </w:rPr>
        <w:br/>
        <w:t>и т. д.) для создаваемых туристско-рекреационных комплексов; отсутствие доступных инвесторам долгосрочных кредитных инструментов с процентными ставками, позволяющими окупать инвестиции в объекты туристско-рекреационного комплекса в приемлемые для инвесторов сроки);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слабая активность туристских фирм республики в работе по направлениям внутреннего и въездного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недостаточное понимание на уровне отдельных муниципальных образований значения туризма для социально-экономического развития региона;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дефицит квалифицированных туристских кадров;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невысокое разнообразие услуг;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низкое качество обслуживания туристов в целом;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недостаток событийных проектов, способных привлечь различные категории туристов;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5471">
        <w:rPr>
          <w:rFonts w:ascii="Times New Roman" w:hAnsi="Times New Roman" w:cs="Times New Roman"/>
          <w:sz w:val="28"/>
          <w:szCs w:val="28"/>
        </w:rPr>
        <w:t>отсутствие активного продвижения туристских услуг региона на внутреннем и внешнем рынках, в том числе качественной системы информирования туристов на территории республики и сильных туристских брендов.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Кроме этого, в число проблем, осложняющих функционирование туристской сферы Мордовии, входят преобладание въезда в рамках экскурсионного, спортивного, событийного и делового туризма с характерными «пиковыми» нагрузками и краткосрочным пребыванием туристов, в результате чего наблюдается низкий коэффициент загрузки гостиниц и аналогичных средств размещения, что, в свою очередь, ведет к необоснованному завышению цен на услуги размещения.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Раздел 2. Приоритеты государственной политики в сфере реализации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подпрограммы. Цели, задачи, показатели (индикаторы) и основные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ожидаемые конечные результаты подпрограммы, сроки ее реализации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B0154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8B0154" w:rsidRPr="006D5471" w:rsidRDefault="008B0154" w:rsidP="008B0154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Приоритеты государственной политики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в сфере реализации подпрограммы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54" w:rsidRPr="006D5471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Важнейшие приоритеты государственной политики в сфере туризма установлены следующими стратегическими документами и нормативными правовыми актами Российской Федерации и Республики Мордовия: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основах туристской деятельности в Российской Федерации» от 24 ноября </w:t>
      </w:r>
      <w:smartTag w:uri="urn:schemas-microsoft-com:office:smarttags" w:element="metricconverter">
        <w:smartTagPr>
          <w:attr w:name="ProductID" w:val="1996 г"/>
        </w:smartTagPr>
        <w:r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1996 г</w:t>
        </w:r>
      </w:smartTag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. № 132-ФЗ;</w:t>
      </w:r>
    </w:p>
    <w:p w:rsidR="008B0154" w:rsidRPr="005A7C23" w:rsidRDefault="001424E8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B0154"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Концепция</w:t>
        </w:r>
      </w:hyperlink>
      <w:r w:rsidR="008B0154"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="008B0154"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2008 г</w:t>
        </w:r>
      </w:smartTag>
      <w:r w:rsidR="008B0154"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. № 1662-р;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программа Российской Федерации «Развитие культуры и туризма» на 2013 – 2020 годы, 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утверждённая  Постановлением Правительства 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15 апреля 2014 года №317г.</w:t>
      </w:r>
    </w:p>
    <w:p w:rsidR="008B0154" w:rsidRPr="00C724B5" w:rsidRDefault="008B0154" w:rsidP="008B0154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Мордовия от 10.05 2017 г. № 31-З «О регулировании отдельных вопросов туристской деятельности на территории  Республики Мордовия».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Цели и задачи подпрограммы соответствуют приоритетам развития, заложенным в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программе Российской Федерации «Развитие культуры и туризма» на 2013 – 2020 годы, 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утверждённой  Постановлением Правительства 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15 апреля 2014 года №317г.</w:t>
      </w:r>
    </w:p>
    <w:p w:rsidR="008B0154" w:rsidRPr="00D01D21" w:rsidRDefault="008B0154" w:rsidP="008B0154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01D21">
        <w:rPr>
          <w:rFonts w:ascii="Times New Roman" w:eastAsia="HiddenHorzOCR" w:hAnsi="Times New Roman" w:cs="Times New Roman"/>
          <w:color w:val="00B050"/>
          <w:sz w:val="28"/>
          <w:szCs w:val="28"/>
        </w:rPr>
        <w:t xml:space="preserve"> 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D5471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приоритетами государственной политики в сфере реализации подпрограммы эффективной реализации государственной программы </w:t>
      </w:r>
      <w:r w:rsidRPr="006D5471">
        <w:rPr>
          <w:rFonts w:ascii="Times New Roman" w:hAnsi="Times New Roman" w:cs="Times New Roman"/>
          <w:kern w:val="28"/>
          <w:sz w:val="28"/>
          <w:szCs w:val="28"/>
        </w:rPr>
        <w:lastRenderedPageBreak/>
        <w:t>будет способствовать решение трех взаимосвязанных задач: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обеспечение эффективного управления государственной программой и развитие отраслевой инфраструктуры, предусмотренной в рамках реализации подпрограммы;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интеграция региональных программ по развитию сфер культуры и туризма, системы патриотического воспитания граждан, проживающих на территории Республики Мордовия;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повышение эффективности фундаментальных и прикладных исследований в сферах культуры и туризма.</w:t>
      </w: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  <w:highlight w:val="green"/>
        </w:rPr>
      </w:pP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Глава 2. Цели, задачи, показатели (индикаторы) и основные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ожидаемые конечные результаты подпрограммы, сроки ее реализации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создание в Республике Мордовия конкурентоспособного туристского комплекса, направленного на развитие внутреннего и въездного туризма, вносящего вклад в экономическое и социальное развитие региона.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Достижение цели предполагает решение следующих задач: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и управления туристской отраслью, развитие региональной нормативно-правовой базы в сфере туризма;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привлечение частных и бюджетных инвестиций в туристскую сферу и развитие материально-технической базы туризма с применением механизмов государственно-частного партнерства;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формирование туристско-рекреационного кластера;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развитие приоритетных видов туризма с целью формирования конкурентоспособного регионального туристского продукта;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рекламно-информационное обеспечение развития туризма;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кадровое и научно-методическое обеспечение развития туризма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Подпрограмма предполагает достижение основных целей развития внутреннего и въездного туризма в </w:t>
      </w:r>
      <w:r>
        <w:rPr>
          <w:rFonts w:ascii="Times New Roman" w:hAnsi="Times New Roman" w:cs="Times New Roman"/>
          <w:sz w:val="28"/>
          <w:szCs w:val="28"/>
        </w:rPr>
        <w:t xml:space="preserve">Торбеевском муниципальном районе </w:t>
      </w:r>
      <w:r w:rsidRPr="006D547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5471">
        <w:rPr>
          <w:rFonts w:ascii="Times New Roman" w:hAnsi="Times New Roman" w:cs="Times New Roman"/>
          <w:sz w:val="28"/>
          <w:szCs w:val="28"/>
        </w:rPr>
        <w:t xml:space="preserve"> Мордовия в течение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471">
        <w:rPr>
          <w:rFonts w:ascii="Times New Roman" w:hAnsi="Times New Roman" w:cs="Times New Roman"/>
          <w:sz w:val="28"/>
          <w:szCs w:val="28"/>
        </w:rPr>
        <w:t>– 20</w:t>
      </w:r>
      <w:r w:rsidR="009D118B">
        <w:rPr>
          <w:rFonts w:ascii="Times New Roman" w:hAnsi="Times New Roman" w:cs="Times New Roman"/>
          <w:sz w:val="28"/>
          <w:szCs w:val="28"/>
        </w:rPr>
        <w:t>26</w:t>
      </w:r>
      <w:r w:rsidRPr="006D5471">
        <w:rPr>
          <w:rFonts w:ascii="Times New Roman" w:hAnsi="Times New Roman" w:cs="Times New Roman"/>
          <w:sz w:val="28"/>
          <w:szCs w:val="28"/>
        </w:rPr>
        <w:t xml:space="preserve"> годов. Заявленный срок реализации подпрограммы является необходимым и достаточным для получения ощутимых общественно значимых результатов реализации мероприятий по развитию туристско-рекреационного комплекса региона.</w:t>
      </w:r>
    </w:p>
    <w:p w:rsidR="008B0154" w:rsidRPr="006D5471" w:rsidRDefault="008B0154" w:rsidP="008B01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Целевыми показателями (индикаторами) подпрограммы являются: 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численность лиц, размещенных в гостиницах, санаторно-курортных организациях и организациях отдыха;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количество предоставленных гостиницами ночевок за год;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>численность обслуженных в санаторно-курортных организациях, организациях отдыха и на туристских базах;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объем платных услуг в сфере культуры, туризма и отдыха;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оборот общественного питания.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Показатели (индикаторы) реализации подпрограммы имеют запланированные по годам количественные значения, рассчитываемые по утвержденным методикам на основе данных государственного статистического наблюдения. 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Цель, задачи, целевые показатели и индикаторы реализации подпрограммы могут уточняться в установленном порядке.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и индикаторов подпрограммы по годам ее реализации приведены в </w:t>
      </w:r>
      <w:r w:rsidRPr="005A7C23">
        <w:rPr>
          <w:rFonts w:ascii="Times New Roman" w:hAnsi="Times New Roman" w:cs="Times New Roman"/>
          <w:b/>
          <w:sz w:val="28"/>
          <w:szCs w:val="28"/>
        </w:rPr>
        <w:t>приложении 2.</w:t>
      </w:r>
      <w:r w:rsidRPr="006D5471">
        <w:rPr>
          <w:rFonts w:ascii="Times New Roman" w:hAnsi="Times New Roman" w:cs="Times New Roman"/>
          <w:sz w:val="28"/>
          <w:szCs w:val="28"/>
        </w:rPr>
        <w:t xml:space="preserve"> Показатели рассчитаны на основе прогноза их динамики с учетом имеющихся тенденций. 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подпрограммы определены в соответствии с поставленными задачами и предусмотренным финансированием. 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D5471">
        <w:rPr>
          <w:rFonts w:ascii="Times New Roman" w:eastAsia="HiddenHorzOCR" w:hAnsi="Times New Roman" w:cs="Times New Roman"/>
          <w:sz w:val="28"/>
          <w:szCs w:val="28"/>
        </w:rPr>
        <w:t>В результате реализации подпрограммы предусматривается достижение следующих результатов: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повысить информированность местного населения и жителей других регионов о возможностях и преимуществах туристского комплекса региона;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добиться интеграции туристской индустрии региона в межрегиональное (всероссийское) туристское пространство;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увеличить внутренний и въездной туристские потоки.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Главным эффектом реализации подпрограммы является рост налоговых поступлений в бюджеты всех уровней от туристской деятельности и дополнительное развитие сфер, связанных с туризмом, нормализация торгового баланса региона, привлечение инвестиций в региональную экономику, развитие предпринимательства и создание новых рабочих мест, создание условий для удовлетворения широкого спектра потребностей населения в отдыхе, оздоровлении, развлечении, спорте, общении, образовании, культурном просвещении, в деловых, религиозных и иных связях, повышение качества жизни, укрепление нравственного и физического здоровья местного населения.</w:t>
      </w:r>
    </w:p>
    <w:p w:rsidR="008B0154" w:rsidRPr="006D5471" w:rsidRDefault="008B0154" w:rsidP="008B0154">
      <w:pPr>
        <w:tabs>
          <w:tab w:val="left" w:pos="9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Подпрограмма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471">
        <w:rPr>
          <w:rFonts w:ascii="Times New Roman" w:hAnsi="Times New Roman" w:cs="Times New Roman"/>
          <w:sz w:val="28"/>
          <w:szCs w:val="28"/>
        </w:rPr>
        <w:t> – 20</w:t>
      </w:r>
      <w:r w:rsidR="005D1189">
        <w:rPr>
          <w:rFonts w:ascii="Times New Roman" w:hAnsi="Times New Roman" w:cs="Times New Roman"/>
          <w:sz w:val="28"/>
          <w:szCs w:val="28"/>
        </w:rPr>
        <w:t>26</w:t>
      </w:r>
      <w:r w:rsidRPr="006D5471">
        <w:rPr>
          <w:rFonts w:ascii="Times New Roman" w:hAnsi="Times New Roman" w:cs="Times New Roman"/>
          <w:sz w:val="28"/>
          <w:szCs w:val="28"/>
        </w:rPr>
        <w:t> годах.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Раздел 3. Характеристика основных мероприятий подпрограммы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Состав основных мероприятий подпрограммы определен исходя из необходимости достижения ее целей и задач. Их состав может корректироваться по мере решения задач подпрограммы.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>Перечень основных мероприятий подпрограммы, ответственные исполнители, срок реализации мероприятий, ожидаемые непосредственные результаты, последствия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71">
        <w:rPr>
          <w:rFonts w:ascii="Times New Roman" w:hAnsi="Times New Roman" w:cs="Times New Roman"/>
          <w:sz w:val="28"/>
          <w:szCs w:val="28"/>
        </w:rPr>
        <w:t>реализации основных мероприятий и связь с показателями подпрограммы приведены в</w:t>
      </w:r>
      <w:r w:rsidRPr="005A7C23">
        <w:rPr>
          <w:rFonts w:ascii="Times New Roman" w:hAnsi="Times New Roman" w:cs="Times New Roman"/>
          <w:sz w:val="28"/>
          <w:szCs w:val="28"/>
        </w:rPr>
        <w:t xml:space="preserve"> </w:t>
      </w:r>
      <w:r w:rsidRPr="005A7C23">
        <w:rPr>
          <w:rFonts w:ascii="Times New Roman" w:hAnsi="Times New Roman" w:cs="Times New Roman"/>
          <w:b/>
          <w:sz w:val="28"/>
          <w:szCs w:val="28"/>
        </w:rPr>
        <w:t>приложении3</w:t>
      </w:r>
      <w:r w:rsidRPr="005A7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достижения целей и решения задач подпрограммы необходимо реализовать следующие основные мероприятия.</w:t>
      </w:r>
    </w:p>
    <w:p w:rsidR="008B0154" w:rsidRPr="00CC2C3B" w:rsidRDefault="008B0154" w:rsidP="008B0154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C2C3B">
        <w:rPr>
          <w:rFonts w:ascii="Times New Roman" w:hAnsi="Times New Roman"/>
          <w:b/>
          <w:sz w:val="28"/>
          <w:szCs w:val="28"/>
        </w:rPr>
        <w:t>Основное мероприятие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C2C3B">
        <w:rPr>
          <w:rFonts w:ascii="Times New Roman" w:hAnsi="Times New Roman"/>
          <w:b/>
          <w:sz w:val="28"/>
          <w:szCs w:val="28"/>
        </w:rPr>
        <w:t>«Развитие приоритетных видов туризма»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районе </w:t>
      </w: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имеются большие перспективы для развития этнографического, событийного, сельского, экологического, санаторно-оздоровительного и рекреационного туризма. </w:t>
      </w:r>
      <w:r w:rsidRPr="006D5471">
        <w:rPr>
          <w:rFonts w:ascii="Times New Roman" w:hAnsi="Times New Roman" w:cs="Times New Roman"/>
          <w:sz w:val="28"/>
          <w:szCs w:val="28"/>
        </w:rPr>
        <w:t xml:space="preserve">Перспективность развития делового и спортивного </w:t>
      </w: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видов </w:t>
      </w:r>
      <w:r w:rsidRPr="006D5471">
        <w:rPr>
          <w:rFonts w:ascii="Times New Roman" w:hAnsi="Times New Roman" w:cs="Times New Roman"/>
          <w:sz w:val="28"/>
          <w:szCs w:val="28"/>
        </w:rPr>
        <w:t xml:space="preserve">туризма обусловлена наличием в республике современной спортивной инфраструктуры. </w:t>
      </w:r>
      <w:r w:rsidRPr="006D5471">
        <w:rPr>
          <w:rFonts w:ascii="Times New Roman" w:hAnsi="Times New Roman" w:cs="Times New Roman"/>
          <w:kern w:val="2"/>
          <w:sz w:val="28"/>
          <w:szCs w:val="28"/>
        </w:rPr>
        <w:t>Реализация данных направлений направлена на повышение уровня качества и доступности предоставляемых населению услуг в сфере туризма, что в целом будет способствовать повышению конкурентоспособности регионального туристического продукта.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рамках основного мероприятия по развитию приоритетных видов туризма предполагается осуществление следующих мероприятий или групп мероприятий: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насыщение городской среды населенных пунктов Мордовии памятниками, иными малыми архитектурными формами в местах сосредоточения туристских потоков;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благоустройство, озеленение окрестностей наиболее популярных туристских центров и их обеспечение бесплатным доступом к </w:t>
      </w:r>
      <w:r w:rsidRPr="006D5471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6D5471"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6D5471">
        <w:rPr>
          <w:rFonts w:ascii="Times New Roman" w:hAnsi="Times New Roman" w:cs="Times New Roman"/>
          <w:sz w:val="28"/>
          <w:szCs w:val="28"/>
        </w:rPr>
        <w:t>, реставрация памятников истории и культуры, а также иных объектов показа, находящихся в республиканской и муниципальной собственности;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развитие народных промыслов, что предусматривает разработку товарного знака «Сделано мастерами Мордовии» в отношении производимой в республике сувенирной продукции, содействие распространению продукции под этим брендом, в т. ч. ее реализация с помощью Интернет-торговли, продвижение в торговые предприятия за пределы республики;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благоустройство рекреационных зон отдыха (кемпинги, пляжи и пр.) с использованием механизмов государственно-частного партнерства;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«зеленых стоянок» для автотранспорта вдоль главных туристских маршрутов;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подготовка и переподготовка туристских кадров;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экскурсий и досуговых программ для жителей и гостей региона;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разработка и реализация плана иных событийных проектов в сфере туризма.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CC2C3B" w:rsidRDefault="008B0154" w:rsidP="008B0154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Основное мероприятие :</w:t>
      </w:r>
      <w:r w:rsidRPr="00CC2C3B">
        <w:rPr>
          <w:rFonts w:ascii="Times New Roman" w:hAnsi="Times New Roman"/>
          <w:b/>
          <w:sz w:val="28"/>
          <w:szCs w:val="28"/>
        </w:rPr>
        <w:t>«Рекламно-информационное обеспечение туризма»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8B01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число основных проблем, препятствующих в настоящее время развитию туристической отрасли в Республике Мордовия, входят информационный дефицит и отсутствие должного рекламно-информационного имиджевого продвижения туристических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5471">
        <w:rPr>
          <w:rFonts w:ascii="Times New Roman" w:hAnsi="Times New Roman" w:cs="Times New Roman"/>
          <w:sz w:val="28"/>
          <w:szCs w:val="28"/>
        </w:rPr>
        <w:t xml:space="preserve">, в первую очередь финно-угорском, туристских рынках. </w:t>
      </w:r>
    </w:p>
    <w:p w:rsidR="008B0154" w:rsidRPr="006D5471" w:rsidRDefault="008B0154" w:rsidP="008B015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В целях продвижения и размещения информации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5471">
        <w:rPr>
          <w:rFonts w:ascii="Times New Roman" w:hAnsi="Times New Roman" w:cs="Times New Roman"/>
          <w:sz w:val="28"/>
          <w:szCs w:val="28"/>
        </w:rPr>
        <w:t>необходимо создание, информационное наполнение, поддержка и продвижение официального турист</w:t>
      </w:r>
      <w:r>
        <w:rPr>
          <w:rFonts w:ascii="Times New Roman" w:hAnsi="Times New Roman" w:cs="Times New Roman"/>
          <w:sz w:val="28"/>
          <w:szCs w:val="28"/>
        </w:rPr>
        <w:t>ского сайта Республики Мордовия</w:t>
      </w:r>
      <w:r w:rsidRPr="006D5471">
        <w:rPr>
          <w:rFonts w:ascii="Times New Roman" w:hAnsi="Times New Roman" w:cs="Times New Roman"/>
          <w:sz w:val="28"/>
          <w:szCs w:val="28"/>
        </w:rPr>
        <w:t xml:space="preserve">. Важным инструментом продвижения информации о туристском потенциале также является участие в туристических выставках, издание красочной полиграфической продукции и реклама в средствах массовой информации. Этим обусловлена необходимость разработки и активизации мероприятий, направленных на продвижение печатной продукции, посвященной туризму и отдыху в Мордовии, в числе которых каталог для туроператоров, иллюстрированный туристский атлас Республики Мордовия, создание и выпуск презентационных видеофильмов о туристском потенциале региона, серии буклетов на русском и английском языках. </w:t>
      </w:r>
    </w:p>
    <w:p w:rsidR="008B0154" w:rsidRPr="006D5471" w:rsidRDefault="008B0154" w:rsidP="008B015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рамках основного мероприятия, направленного на рекламно-информационное обеспечение туризма, предусматривается выполнение следующих мероприятий или групп мероприятий:</w:t>
      </w:r>
    </w:p>
    <w:p w:rsidR="008B0154" w:rsidRPr="006D5471" w:rsidRDefault="008B0154" w:rsidP="008B0154">
      <w:pPr>
        <w:pStyle w:val="ConsPlusNormal"/>
        <w:widowControl/>
        <w:spacing w:line="276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создание бренд-бука региона, а также полиграфической и иной рекламно-имиджевой продукции на русском и английском языках;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проведение презентационных мероприятий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D5471">
        <w:rPr>
          <w:rFonts w:ascii="Times New Roman" w:hAnsi="Times New Roman" w:cs="Times New Roman"/>
          <w:sz w:val="28"/>
          <w:szCs w:val="28"/>
        </w:rPr>
        <w:t>с целью привлечения туристов, творческих коллективов и представителей туристского бизнеса;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размещение информации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D5471">
        <w:rPr>
          <w:rFonts w:ascii="Times New Roman" w:hAnsi="Times New Roman" w:cs="Times New Roman"/>
          <w:sz w:val="28"/>
          <w:szCs w:val="28"/>
        </w:rPr>
        <w:t>в специализированных туристских изданиях и каталогах, на профессиональных Интернет-ресурсах;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и проведение экскурсионных туров по Республике Мордовия для детей, оказавшихся в сложной жизненной ситуации;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разработка и реализация проекта «Карта гостя Республики Мордовия», учитывающего предоставление системы скидок при пользовании объектами туриндустрии, общественным транспортом, предприятиями общественного питания, многодневном или неоднократном посещ</w:t>
      </w:r>
      <w:r>
        <w:rPr>
          <w:rFonts w:ascii="Times New Roman" w:hAnsi="Times New Roman" w:cs="Times New Roman"/>
          <w:sz w:val="28"/>
          <w:szCs w:val="28"/>
        </w:rPr>
        <w:t>ении республики.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222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Перечень основных и прочих мероприятий подпрограммы, а также планируемые объемы финансирования приведены в </w:t>
      </w:r>
      <w:r w:rsidRPr="006D5471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5471">
        <w:rPr>
          <w:rFonts w:ascii="Times New Roman" w:hAnsi="Times New Roman" w:cs="Times New Roman"/>
          <w:sz w:val="28"/>
          <w:szCs w:val="28"/>
        </w:rPr>
        <w:t>.</w:t>
      </w: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lastRenderedPageBreak/>
        <w:t xml:space="preserve">Раздел 4. Характеристика мер государственного и правового </w:t>
      </w:r>
      <w:r w:rsidRPr="006D5471">
        <w:rPr>
          <w:rFonts w:ascii="Times New Roman" w:hAnsi="Times New Roman" w:cs="Times New Roman"/>
          <w:color w:val="auto"/>
        </w:rPr>
        <w:br/>
        <w:t xml:space="preserve">регулирования, прогноз сводных показателей государственных </w:t>
      </w:r>
      <w:r w:rsidRPr="006D5471">
        <w:rPr>
          <w:rFonts w:ascii="Times New Roman" w:hAnsi="Times New Roman" w:cs="Times New Roman"/>
          <w:color w:val="auto"/>
        </w:rPr>
        <w:br/>
        <w:t>заданий по реализации подпрограммы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785FCA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достижения целей подпрограммы в соответствии с действующим законодательством Российской Федерации в настоящее время предусматриваются меры государственног</w:t>
      </w:r>
      <w:r w:rsidRPr="00785FCA">
        <w:rPr>
          <w:rFonts w:ascii="Times New Roman" w:hAnsi="Times New Roman" w:cs="Times New Roman"/>
          <w:sz w:val="28"/>
          <w:szCs w:val="28"/>
        </w:rPr>
        <w:t>о регулирования, включающие способы правового и налогового регулирования.</w:t>
      </w:r>
    </w:p>
    <w:p w:rsidR="008B0154" w:rsidRPr="00785FCA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AC">
        <w:rPr>
          <w:rFonts w:ascii="Times New Roman" w:hAnsi="Times New Roman" w:cs="Times New Roman"/>
          <w:sz w:val="28"/>
          <w:szCs w:val="28"/>
        </w:rPr>
        <w:t>Правовое регулирование реализации подпрограммы осуществляется в соответствии с Федеральной целевой программой «Развитие внутреннего и въездного туризма в РФ (2011-2018 годы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9AC">
        <w:rPr>
          <w:rFonts w:ascii="Times New Roman" w:hAnsi="Times New Roman" w:cs="Times New Roman"/>
          <w:sz w:val="28"/>
          <w:szCs w:val="28"/>
        </w:rPr>
        <w:t>», утверждённой постановлением Правительства РФ от 02.08.2011 № 644;  Стратегией развития туризма в Российской Федерации на период до 2020 года, утвержденной распоряжением Правительства РФ от 31.05.2014 г № 941-р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59AC">
        <w:rPr>
          <w:rFonts w:ascii="Times New Roman" w:hAnsi="Times New Roman" w:cs="Times New Roman"/>
          <w:sz w:val="28"/>
          <w:szCs w:val="28"/>
        </w:rPr>
        <w:t xml:space="preserve">отдельных вопросов туристской деятельности на территории Республики Мордовия»; </w:t>
      </w:r>
      <w:hyperlink r:id="rId16" w:history="1"/>
      <w:r w:rsidRPr="00B259AC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Республики Мордовия до 2025 года, утвержденной Законом Республики Мордовия от 1 октября </w:t>
      </w:r>
      <w:smartTag w:uri="urn:schemas-microsoft-com:office:smarttags" w:element="metricconverter">
        <w:smartTagPr>
          <w:attr w:name="ProductID" w:val="2008 г"/>
        </w:smartTagPr>
        <w:r w:rsidRPr="00B259A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259AC">
        <w:rPr>
          <w:rFonts w:ascii="Times New Roman" w:hAnsi="Times New Roman" w:cs="Times New Roman"/>
          <w:sz w:val="28"/>
          <w:szCs w:val="28"/>
        </w:rPr>
        <w:t>. № 94-З</w:t>
      </w:r>
      <w:r w:rsidRPr="00CC2C3B">
        <w:rPr>
          <w:rFonts w:ascii="Times New Roman" w:hAnsi="Times New Roman" w:cs="Times New Roman"/>
          <w:sz w:val="28"/>
          <w:szCs w:val="28"/>
        </w:rPr>
        <w:t>, Республиканской целевой программой развития Республики Мордовия на 2013 – 2018 годы,</w:t>
      </w:r>
      <w:r w:rsidRPr="00B259AC">
        <w:rPr>
          <w:rFonts w:ascii="Times New Roman" w:hAnsi="Times New Roman" w:cs="Times New Roman"/>
          <w:sz w:val="28"/>
          <w:szCs w:val="28"/>
        </w:rPr>
        <w:t xml:space="preserve"> </w:t>
      </w:r>
      <w:r w:rsidRPr="00C724B5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724B5">
        <w:rPr>
          <w:rStyle w:val="a9"/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Мордовия от 8 октября </w:t>
      </w:r>
      <w:smartTag w:uri="urn:schemas-microsoft-com:office:smarttags" w:element="metricconverter">
        <w:smartTagPr>
          <w:attr w:name="ProductID" w:val="2012 г"/>
        </w:smartTagPr>
        <w:r w:rsidRPr="00C724B5">
          <w:rPr>
            <w:rStyle w:val="a9"/>
            <w:rFonts w:ascii="Times New Roman" w:hAnsi="Times New Roman" w:cs="Times New Roman"/>
            <w:sz w:val="28"/>
            <w:szCs w:val="28"/>
          </w:rPr>
          <w:t>2012 г</w:t>
        </w:r>
      </w:smartTag>
      <w:r w:rsidRPr="00C724B5">
        <w:rPr>
          <w:rStyle w:val="a9"/>
          <w:rFonts w:ascii="Times New Roman" w:hAnsi="Times New Roman" w:cs="Times New Roman"/>
          <w:sz w:val="28"/>
          <w:szCs w:val="28"/>
        </w:rPr>
        <w:t>. № 363</w:t>
      </w:r>
      <w:r w:rsidRPr="00C724B5">
        <w:rPr>
          <w:rFonts w:ascii="Times New Roman" w:hAnsi="Times New Roman" w:cs="Times New Roman"/>
          <w:sz w:val="28"/>
          <w:szCs w:val="28"/>
        </w:rPr>
        <w:t>,</w:t>
      </w:r>
      <w:r w:rsidRPr="00B259AC">
        <w:rPr>
          <w:rFonts w:ascii="Times New Roman" w:hAnsi="Times New Roman" w:cs="Times New Roman"/>
          <w:sz w:val="28"/>
          <w:szCs w:val="28"/>
        </w:rPr>
        <w:t xml:space="preserve"> и</w:t>
      </w:r>
      <w:r w:rsidRPr="00785FCA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а также нормативными правовыми актами органов государственной власти Республики Мордовия, органов местного самоуправления, принятыми в пределах их компетенции.</w:t>
      </w:r>
    </w:p>
    <w:p w:rsidR="008B0154" w:rsidRPr="00222126" w:rsidRDefault="008B0154" w:rsidP="002221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54" w:rsidRPr="00680636" w:rsidRDefault="008B0154" w:rsidP="00680636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Раздел 5. Обоснование объема финансирования ресурсов, необходимых для реализации подпрограммы</w:t>
      </w:r>
    </w:p>
    <w:p w:rsidR="008B0154" w:rsidRPr="0019007E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 предполагается осуществлять за счет средств республиканского бюджета Республики Мордовия 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с разбивкой по годам и источникам финансирования, в том числе объемы финансирования подпрограммы с учетом прогнозируемых объемов привлечения средств федерального бюджета, приведены в </w:t>
      </w:r>
      <w:r w:rsidRPr="006D5471">
        <w:rPr>
          <w:rFonts w:ascii="Times New Roman" w:hAnsi="Times New Roman" w:cs="Times New Roman"/>
          <w:b/>
          <w:sz w:val="28"/>
          <w:szCs w:val="28"/>
        </w:rPr>
        <w:t>приложении 5</w:t>
      </w:r>
      <w:r w:rsidRPr="006D5471">
        <w:rPr>
          <w:rFonts w:ascii="Times New Roman" w:hAnsi="Times New Roman" w:cs="Times New Roman"/>
          <w:sz w:val="28"/>
          <w:szCs w:val="28"/>
        </w:rPr>
        <w:t>.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Приведенные объемы финансирования подпрограммы являются прогнозными и подлежат ежегодному уточнению в установленном порядке при формировании бюджетов всех уровней.</w:t>
      </w:r>
    </w:p>
    <w:p w:rsidR="00680636" w:rsidRDefault="00680636" w:rsidP="008B0154">
      <w:pPr>
        <w:pStyle w:val="1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D5471">
        <w:rPr>
          <w:rFonts w:ascii="Times New Roman" w:hAnsi="Times New Roman" w:cs="Times New Roman"/>
          <w:color w:val="auto"/>
        </w:rPr>
        <w:t>Раздел 6. Анализ рисков реализации подпрограммы и описание мер управления рисками с целью минимизации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6D5471">
        <w:rPr>
          <w:rFonts w:ascii="Times New Roman" w:hAnsi="Times New Roman" w:cs="Times New Roman"/>
          <w:color w:val="auto"/>
        </w:rPr>
        <w:t>их влияния на достижение целей подпрограммы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Правовые риски связаны не только с изменением федерального и республиканского законодательства, но и с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ее мероприятий.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Для минимизации воздействия данной группы рисков в рамках реализации подпрограммы планируется: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проводить мониторинг планируемых изменений в федеральном, республиканском законодательстве в сферах культуры, туризма и смежных областях.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Финансовые риски обусловлены возникновением бюджетного дефицита и вследствие этого недостаточным уровнем бюджетного финансирования, секвестрованием бюджетных расходов на сферы культуры и туризма,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подпрограммных мероприятий.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привлечение внебюджетного финансирования, в том числе на основе выявления и внедрения лучшего международного опыта по данному вопросу.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 xml:space="preserve">Макроэкономические риски исходят от возможности ухудшения внутренней и внешней конъюнктуры, снижения темпов роста национальной экономики и уровня инвестиционной активности, высокой инфляции, а также кризиса банковской системы и возникновения бюджетного дефицита, что может вызвать </w:t>
      </w:r>
      <w:r w:rsidRPr="006D5471">
        <w:rPr>
          <w:rFonts w:ascii="Times New Roman" w:hAnsi="Times New Roman" w:cs="Times New Roman"/>
          <w:kern w:val="2"/>
          <w:sz w:val="28"/>
          <w:szCs w:val="28"/>
        </w:rPr>
        <w:lastRenderedPageBreak/>
        <w:t>снижение инвестиционной привлекательности сфер культуры и туризма, необоснованный рост стоимости услуг в данных отраслях экономики и существенно снизить объем совокупных платных услуг.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kern w:val="2"/>
          <w:sz w:val="28"/>
          <w:szCs w:val="28"/>
        </w:rPr>
        <w:t>Изменение стоимости предоставления государственных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подпрограммы, в том числе связанных со строительством, реконструкцией и капитальным ремонтом учреждений культуры.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Снижение данных видов рисков предусматривается за счет мероприятий, направленных на совершенствование государственного регулирования, в том числе повышение инвестиционной привлекательности и экономическое стимулирование отраслей культуры и туризма.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Риски данной группы детерминированы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отраслей культуры и туризма, нарушение планируемых сроков реализации подпрограммы, невыполнение ее цели и задач, не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D5471">
        <w:rPr>
          <w:rFonts w:ascii="Times New Roman" w:hAnsi="Times New Roman" w:cs="Times New Roman"/>
          <w:kern w:val="2"/>
          <w:sz w:val="28"/>
          <w:szCs w:val="28"/>
        </w:rPr>
        <w:t>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Основными условиями минимизации административных рисков выступают: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формирование эффективной системы управления реализацией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проведение систематического аудита результативности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регулярная публикация отчетов о ходе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взаимодействия участников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создание системы мониторинга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своевременная корректировка мероприятий подпрограммы.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сферах культуры и туризма, что снижает эффективность работы учреждений сферы культуры, предприятий и организаций туристской индустрии и качество предоставляемых услуг.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в отрасль и переподготовки (повышения квалификации) имеющихся специалистов.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рисками подпрограммы осуществляется в рамках единой системы управления рисками государственной программы, разработанной в соответствии с Порядком разработки, реализации и оценки эффективности государственных программ Республики Мордовия, утвержденным постановлением Правительства Республики Мордовия от 27 июня </w:t>
      </w:r>
      <w:smartTag w:uri="urn:schemas-microsoft-com:office:smarttags" w:element="metricconverter">
        <w:smartTagPr>
          <w:attr w:name="ProductID" w:val="2011 г"/>
        </w:smartTagPr>
        <w:r w:rsidRPr="006D5471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6D5471">
        <w:rPr>
          <w:rFonts w:ascii="Times New Roman" w:hAnsi="Times New Roman" w:cs="Times New Roman"/>
          <w:sz w:val="28"/>
          <w:szCs w:val="28"/>
        </w:rPr>
        <w:t>. № 234.</w:t>
      </w:r>
    </w:p>
    <w:p w:rsidR="008B0154" w:rsidRDefault="008B0154" w:rsidP="008B0154"/>
    <w:p w:rsidR="00F8166D" w:rsidRDefault="00F8166D" w:rsidP="00F8166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F8166D" w:rsidSect="00F8166D">
          <w:footerReference w:type="default" r:id="rId17"/>
          <w:footerReference w:type="first" r:id="rId18"/>
          <w:pgSz w:w="11906" w:h="16838" w:code="9"/>
          <w:pgMar w:top="1134" w:right="851" w:bottom="1134" w:left="992" w:header="709" w:footer="709" w:gutter="0"/>
          <w:cols w:space="720"/>
        </w:sectPr>
      </w:pPr>
    </w:p>
    <w:p w:rsidR="00561E2F" w:rsidRDefault="00561E2F" w:rsidP="00561E2F">
      <w:pPr>
        <w:pStyle w:val="a6"/>
        <w:spacing w:after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61E2F" w:rsidRDefault="00561E2F" w:rsidP="00561E2F">
      <w:pPr>
        <w:pStyle w:val="a6"/>
        <w:spacing w:after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1E2F" w:rsidRDefault="00561E2F" w:rsidP="00561E2F">
      <w:pPr>
        <w:pStyle w:val="a6"/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от </w:t>
      </w:r>
      <w:r w:rsidR="008163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6331">
        <w:rPr>
          <w:rFonts w:ascii="Times New Roman" w:hAnsi="Times New Roman" w:cs="Times New Roman"/>
          <w:sz w:val="28"/>
          <w:szCs w:val="28"/>
        </w:rPr>
        <w:t xml:space="preserve"> 2019 г.  №  </w:t>
      </w:r>
    </w:p>
    <w:p w:rsidR="00561E2F" w:rsidRDefault="00561E2F" w:rsidP="00561E2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561E2F" w:rsidRDefault="00561E2F" w:rsidP="00561E2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561E2F" w:rsidRDefault="00561E2F" w:rsidP="00561E2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561E2F" w:rsidRDefault="00561E2F" w:rsidP="00561E2F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целевых показателях и индикаторах муниципальной  программы «Развитие культуры  и туризма  Торбеевского муни</w:t>
      </w:r>
      <w:r w:rsidR="00925CCE">
        <w:rPr>
          <w:rFonts w:ascii="Times New Roman" w:hAnsi="Times New Roman"/>
          <w:b/>
          <w:sz w:val="28"/>
          <w:szCs w:val="28"/>
        </w:rPr>
        <w:t>ципального района на 2019 – 2027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386"/>
        <w:gridCol w:w="1689"/>
        <w:gridCol w:w="737"/>
        <w:gridCol w:w="1134"/>
        <w:gridCol w:w="851"/>
        <w:gridCol w:w="850"/>
        <w:gridCol w:w="851"/>
        <w:gridCol w:w="850"/>
        <w:gridCol w:w="709"/>
        <w:gridCol w:w="851"/>
        <w:gridCol w:w="708"/>
        <w:gridCol w:w="851"/>
        <w:gridCol w:w="992"/>
        <w:gridCol w:w="1142"/>
      </w:tblGrid>
      <w:tr w:rsidR="00561E2F" w:rsidTr="00990AB5"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892696" w:rsidTr="00DD063F">
        <w:trPr>
          <w:trHeight w:val="476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Default="00892696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F74B3C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92696" w:rsidTr="00DD063F"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69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line="240" w:lineRule="atLeast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 15 %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числа посещений организаций культуры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тыс. чел.), в том числе: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6F083D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hAnsi="Times New Roman" w:cs="Times New Roman"/>
                <w:sz w:val="20"/>
                <w:szCs w:val="20"/>
              </w:rPr>
              <w:t>216293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6F083D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hAnsi="Times New Roman" w:cs="Times New Roman"/>
                <w:sz w:val="20"/>
                <w:szCs w:val="20"/>
              </w:rPr>
              <w:t>220163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6F083D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hAnsi="Times New Roman" w:cs="Times New Roman"/>
                <w:sz w:val="20"/>
                <w:szCs w:val="20"/>
              </w:rPr>
              <w:t>224129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6F083D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hAnsi="Times New Roman" w:cs="Times New Roman"/>
                <w:sz w:val="20"/>
                <w:szCs w:val="20"/>
              </w:rPr>
              <w:t>229193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6F083D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hAnsi="Times New Roman" w:cs="Times New Roman"/>
                <w:sz w:val="20"/>
                <w:szCs w:val="20"/>
              </w:rPr>
              <w:t>235156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6F083D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hAnsi="Times New Roman" w:cs="Times New Roman"/>
                <w:sz w:val="20"/>
                <w:szCs w:val="20"/>
              </w:rPr>
              <w:t>247041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6F083D" w:rsidRDefault="006D74E0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eastAsia="Calibri" w:hAnsi="Times New Roman" w:cs="Times New Roman"/>
                <w:sz w:val="20"/>
                <w:szCs w:val="20"/>
              </w:rPr>
              <w:t>296379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6F083D" w:rsidRDefault="006D74E0" w:rsidP="00E727F7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eastAsia="Calibri" w:hAnsi="Times New Roman" w:cs="Times New Roman"/>
                <w:sz w:val="20"/>
                <w:szCs w:val="20"/>
              </w:rPr>
              <w:t>310754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6F083D" w:rsidRDefault="006D74E0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83D">
              <w:rPr>
                <w:rFonts w:ascii="Times New Roman" w:eastAsia="Calibri" w:hAnsi="Times New Roman" w:cs="Times New Roman"/>
                <w:sz w:val="20"/>
                <w:szCs w:val="20"/>
              </w:rPr>
              <w:t>350256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Default="00892696" w:rsidP="00CB742D">
            <w:pPr>
              <w:pStyle w:val="a3"/>
              <w:spacing w:line="276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b/>
              </w:rPr>
              <w:t>247041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Количество посещений общедоступных (публичных) библиотек,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182C92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182C92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182C92" w:rsidRDefault="00182C92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C92">
              <w:rPr>
                <w:rFonts w:ascii="Times New Roman" w:hAnsi="Times New Roman"/>
                <w:sz w:val="24"/>
                <w:szCs w:val="24"/>
              </w:rPr>
              <w:t>82456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77810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посещений общедоступных (публичных) библиотек,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101,12%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102,19%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104,29%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106,10%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109,85%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114,24%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182C92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 xml:space="preserve">115,1%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13" w:rsidRDefault="00182C92" w:rsidP="00E72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115,8</w:t>
            </w:r>
          </w:p>
          <w:p w:rsidR="006F5694" w:rsidRDefault="00183813" w:rsidP="00E72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C" w:rsidRPr="002000FC" w:rsidRDefault="002000FC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2000FC">
              <w:rPr>
                <w:rFonts w:ascii="Times New Roman" w:hAnsi="Times New Roman"/>
                <w:bCs/>
                <w:sz w:val="24"/>
                <w:szCs w:val="32"/>
              </w:rPr>
              <w:t>116,3</w:t>
            </w:r>
          </w:p>
          <w:p w:rsidR="006F5694" w:rsidRDefault="002000FC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>114,24%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Количество посещений культурно-массовых мероприятий клубов и домов культуры,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DD063F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DD063F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63F">
              <w:rPr>
                <w:rFonts w:ascii="Times New Roman" w:hAnsi="Times New Roman"/>
                <w:sz w:val="24"/>
                <w:szCs w:val="24"/>
              </w:rPr>
              <w:t>17245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16820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посещений культурно-массовых мероприятий клубов </w:t>
            </w:r>
            <w:r>
              <w:rPr>
                <w:rFonts w:ascii="Times New Roman" w:hAnsi="Times New Roman"/>
                <w:i/>
                <w:sz w:val="24"/>
                <w:szCs w:val="32"/>
              </w:rPr>
              <w:lastRenderedPageBreak/>
              <w:t>и домов культуры,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 xml:space="preserve"> 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103,81%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105,34%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107,80%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109,84%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115,51%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116,</w:t>
            </w:r>
            <w:r w:rsidR="006F5694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DD063F" w:rsidP="00E72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116,4 %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3F" w:rsidRPr="00DD063F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DD063F">
              <w:rPr>
                <w:rFonts w:ascii="Times New Roman" w:hAnsi="Times New Roman"/>
                <w:color w:val="000000"/>
                <w:sz w:val="24"/>
                <w:szCs w:val="32"/>
              </w:rPr>
              <w:t>117,3</w:t>
            </w:r>
          </w:p>
          <w:p w:rsidR="006F5694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 w:rsidRPr="00DD063F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</w:t>
            </w:r>
            <w:r w:rsidRPr="00DD063F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115,51%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lastRenderedPageBreak/>
              <w:t xml:space="preserve">Количество участников клубных формирований, </w:t>
            </w:r>
          </w:p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8"/>
              </w:rPr>
              <w:t>1239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1364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E727F7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B0758A" w:rsidRDefault="00B0758A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B0758A">
              <w:rPr>
                <w:rFonts w:eastAsia="Times New Roman"/>
                <w:szCs w:val="28"/>
                <w:lang w:eastAsia="en-US"/>
              </w:rPr>
              <w:t>2027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1364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участников клубных формирований,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102,33%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104,29%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106,11%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108,62%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110,07%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B0758A" w:rsidP="00B0758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110,6</w:t>
            </w:r>
            <w:r w:rsidR="006F5694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B0758A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8A" w:rsidRDefault="00B0758A" w:rsidP="00B0758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</w:p>
          <w:p w:rsidR="00B0758A" w:rsidRPr="00B0758A" w:rsidRDefault="00B0758A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B0758A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111,2 </w:t>
            </w:r>
          </w:p>
          <w:p w:rsidR="006F5694" w:rsidRDefault="00B0758A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110,07%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Количество зрителей на сеансах отечественных фильмов,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B0758A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B0758A" w:rsidP="00E727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B0758A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зрителей на сеансах отечественных фильмов,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102,21%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104,62%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106,23%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107,74%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109,15%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109,17</w:t>
            </w:r>
            <w:r w:rsidR="006F5694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083D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109,23%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D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6F083D">
              <w:rPr>
                <w:rFonts w:ascii="Times New Roman" w:hAnsi="Times New Roman"/>
                <w:color w:val="000000"/>
                <w:sz w:val="24"/>
                <w:szCs w:val="32"/>
              </w:rPr>
              <w:t>109,37</w:t>
            </w: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 xml:space="preserve"> </w:t>
            </w:r>
          </w:p>
          <w:p w:rsidR="006F5694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109,15%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Охват населения услугами автоклубов,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5465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5995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6367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083D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6392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083D" w:rsidP="00E727F7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6397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6F083D" w:rsidRDefault="006F083D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6F083D">
              <w:rPr>
                <w:rFonts w:eastAsia="Times New Roman"/>
                <w:szCs w:val="28"/>
                <w:lang w:eastAsia="en-US"/>
              </w:rPr>
              <w:t>6401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6367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охвата населения услугами автоклубов,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110,29%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120,48%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130,24%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140,12%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153,73%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163,25%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083D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 xml:space="preserve">164,20%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D" w:rsidRPr="006F083D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6F083D">
              <w:rPr>
                <w:rFonts w:ascii="Times New Roman" w:hAnsi="Times New Roman"/>
                <w:color w:val="000000"/>
                <w:sz w:val="24"/>
                <w:szCs w:val="32"/>
              </w:rPr>
              <w:t>164,27</w:t>
            </w:r>
          </w:p>
          <w:p w:rsidR="006F5694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163,25%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>Количество учащихся ДШИ,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0C74D6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82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i/>
                <w:sz w:val="24"/>
                <w:szCs w:val="32"/>
              </w:rPr>
              <w:t xml:space="preserve">Прирост учащихся ДШИ,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101,13%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102,26%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104,24%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106,03%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108,29%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110,27%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110,3</w:t>
            </w:r>
            <w:r w:rsidR="006F5694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D6" w:rsidRDefault="000C74D6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110,6</w:t>
            </w:r>
          </w:p>
          <w:p w:rsidR="006F5694" w:rsidRDefault="000C74D6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D6" w:rsidRPr="000C74D6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0C74D6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110,8 </w:t>
            </w:r>
          </w:p>
          <w:p w:rsidR="006F5694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110,27%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  <w:r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  <w:t xml:space="preserve">(ед.)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2</w:t>
            </w:r>
          </w:p>
          <w:p w:rsidR="006F5694" w:rsidRDefault="006F5694" w:rsidP="00CB742D">
            <w:pPr>
              <w:pStyle w:val="13"/>
              <w:spacing w:line="276" w:lineRule="auto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0C74D6" w:rsidRDefault="000C74D6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0C74D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0C74D6" w:rsidRDefault="000C74D6" w:rsidP="00E727F7">
            <w:pPr>
              <w:spacing w:after="0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0C74D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0C74D6" w:rsidRDefault="000C74D6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0C74D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0C74D6" w:rsidP="00CB742D">
            <w:pPr>
              <w:spacing w:after="0" w:line="36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культуры, получивших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современное оборудование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(ед.)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655261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552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655261" w:rsidRDefault="00655261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552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655261" w:rsidRDefault="00655261" w:rsidP="00E727F7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552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655261" w:rsidRDefault="00655261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552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50589F" w:rsidRDefault="00655261" w:rsidP="00CB742D">
            <w:pPr>
              <w:spacing w:after="0" w:line="36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0589F"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6F5694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 xml:space="preserve">Доля граждан Российской Федерации, удовлетворенных качеством предоставления услуг в сфере культуры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(%)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655261" w:rsidRDefault="00655261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5261">
              <w:rPr>
                <w:rFonts w:ascii="Times New Roman" w:eastAsia="Times New Roman" w:hAnsi="Times New Roman"/>
                <w:sz w:val="24"/>
                <w:szCs w:val="28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655261" w:rsidRDefault="00655261" w:rsidP="00E7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5261">
              <w:rPr>
                <w:rFonts w:ascii="Times New Roman" w:eastAsia="Times New Roman" w:hAnsi="Times New Roman"/>
                <w:sz w:val="24"/>
                <w:szCs w:val="28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655261" w:rsidRDefault="00655261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5261">
              <w:rPr>
                <w:rFonts w:ascii="Times New Roman" w:eastAsia="Times New Roman" w:hAnsi="Times New Roman"/>
                <w:sz w:val="24"/>
                <w:szCs w:val="28"/>
              </w:rPr>
              <w:t>90,9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Default="00655261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90,</w:t>
            </w:r>
          </w:p>
        </w:tc>
      </w:tr>
      <w:tr w:rsidR="00587A97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7" w:rsidRDefault="00587A97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специалистов, прошедших повышение квалификации на базе </w:t>
            </w:r>
            <w:r>
              <w:rPr>
                <w:rFonts w:ascii="Times New Roman" w:hAnsi="Times New Roman"/>
                <w:sz w:val="24"/>
              </w:rPr>
              <w:t>Центров непрерывного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чел.)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655261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6552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655261" w:rsidRDefault="00655261" w:rsidP="00E727F7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6552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655261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65526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68</w:t>
            </w:r>
          </w:p>
        </w:tc>
      </w:tr>
      <w:tr w:rsidR="00587A97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7" w:rsidRDefault="00587A97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8"/>
              </w:rPr>
              <w:t xml:space="preserve">Количество любительских творческих коллективов, получивших грантовую поддержку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(ед.)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655261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655261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655261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655261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655261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655261" w:rsidRDefault="00655261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655261" w:rsidRDefault="00655261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655261" w:rsidRDefault="00655261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655261" w:rsidP="00CB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87A97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волонтеров, вовлеченных в программу «Волонтеры культуры»</w:t>
            </w:r>
            <w:r>
              <w:rPr>
                <w:rFonts w:ascii="Times New Roman" w:eastAsia="Arial Unicode MS" w:hAnsi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чел.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eastAsia="Arial Unicode MS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655261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655261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655261" w:rsidRDefault="00655261" w:rsidP="00E727F7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655261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655261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655261"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Cs w:val="28"/>
              </w:rPr>
              <w:t>39</w:t>
            </w:r>
          </w:p>
        </w:tc>
      </w:tr>
      <w:tr w:rsidR="00587A97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Доля граждан Российской Федерации, удовлетворенных условиями для занятия творчеством в сфере культуры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(%)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дополнитель-ный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110EF4" w:rsidRDefault="00787DB2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EF4">
              <w:rPr>
                <w:rFonts w:ascii="Times New Roman" w:hAnsi="Times New Roman"/>
                <w:sz w:val="24"/>
                <w:szCs w:val="28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110EF4" w:rsidRDefault="00787DB2" w:rsidP="00E727F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EF4">
              <w:rPr>
                <w:rFonts w:ascii="Times New Roman" w:hAnsi="Times New Roman"/>
                <w:sz w:val="24"/>
                <w:szCs w:val="28"/>
              </w:rPr>
              <w:t>91,</w:t>
            </w:r>
            <w:r w:rsidR="00110EF4" w:rsidRPr="00110EF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110EF4" w:rsidRDefault="00110EF4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EF4">
              <w:rPr>
                <w:rFonts w:ascii="Times New Roman" w:hAnsi="Times New Roman"/>
                <w:sz w:val="24"/>
                <w:szCs w:val="28"/>
              </w:rPr>
              <w:t>92,0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91,3</w:t>
            </w:r>
          </w:p>
        </w:tc>
      </w:tr>
      <w:tr w:rsidR="00587A97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7" w:rsidRDefault="00587A97" w:rsidP="00CB7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онлайн-трансляций мероприятий, размещаемых на портале «Культура.РФ» </w:t>
            </w:r>
            <w:r>
              <w:rPr>
                <w:rFonts w:ascii="Times New Roman" w:hAnsi="Times New Roman"/>
                <w:i/>
                <w:sz w:val="24"/>
              </w:rPr>
              <w:t>(ед.)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787DB2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787DB2" w:rsidP="00E727F7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787DB2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587A97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12</w:t>
            </w:r>
          </w:p>
        </w:tc>
      </w:tr>
      <w:tr w:rsidR="00587A97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7" w:rsidRDefault="00587A97" w:rsidP="00CB7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публикаций в АИС ЕИПСК </w:t>
            </w:r>
            <w:r>
              <w:rPr>
                <w:rFonts w:ascii="Times New Roman" w:hAnsi="Times New Roman"/>
                <w:i/>
                <w:sz w:val="24"/>
              </w:rPr>
              <w:t>(ед.)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Default="00787DB2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787DB2" w:rsidP="00E727F7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787DB2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Default="00587A97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24</w:t>
            </w:r>
          </w:p>
        </w:tc>
      </w:tr>
    </w:tbl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13E" w:rsidRDefault="00FB313E" w:rsidP="00F8166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97CB3" w:rsidRDefault="00797CB3" w:rsidP="00797C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«Приложение 3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 от «</w:t>
      </w:r>
      <w:r w:rsidR="00400787">
        <w:rPr>
          <w:rFonts w:ascii="Times New Roman" w:hAnsi="Times New Roman" w:cs="Times New Roman"/>
          <w:sz w:val="28"/>
          <w:szCs w:val="28"/>
        </w:rPr>
        <w:t xml:space="preserve">» 2019 г.  №  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97CB3" w:rsidRDefault="00797CB3" w:rsidP="00797CB3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   программы «Развитие культуры  и туризма Торбеевского муниц</w:t>
      </w:r>
      <w:r w:rsidR="00400787">
        <w:rPr>
          <w:rFonts w:ascii="Times New Roman" w:hAnsi="Times New Roman"/>
          <w:b/>
          <w:sz w:val="28"/>
          <w:szCs w:val="28"/>
        </w:rPr>
        <w:t>ипального  района на 2019 – 2027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97CB3" w:rsidRDefault="00797CB3" w:rsidP="00797CB3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33"/>
        <w:gridCol w:w="1841"/>
        <w:gridCol w:w="1039"/>
        <w:gridCol w:w="1309"/>
        <w:gridCol w:w="3010"/>
        <w:gridCol w:w="2519"/>
        <w:gridCol w:w="2519"/>
      </w:tblGrid>
      <w:tr w:rsidR="00797CB3" w:rsidTr="00CB742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Номер и наименование основного </w:t>
            </w:r>
            <w:r>
              <w:rPr>
                <w:rFonts w:ascii="Times New Roman" w:hAnsi="Times New Roman"/>
                <w:lang w:eastAsia="en-US"/>
              </w:rPr>
              <w:br/>
              <w:t>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Ожидаемый непосредственный результат </w:t>
            </w:r>
            <w:r>
              <w:rPr>
                <w:rFonts w:ascii="Times New Roman" w:hAnsi="Times New Roman"/>
                <w:lang w:eastAsia="en-US"/>
              </w:rPr>
              <w:br/>
              <w:t>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Последствия нереализации основного </w:t>
            </w:r>
            <w:r>
              <w:rPr>
                <w:rFonts w:ascii="Times New Roman" w:hAnsi="Times New Roman"/>
                <w:lang w:eastAsia="en-US"/>
              </w:rPr>
              <w:br/>
              <w:t>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Связь с показателями государственной программы (подпрограммы)</w:t>
            </w:r>
          </w:p>
        </w:tc>
      </w:tr>
      <w:tr w:rsidR="00797CB3" w:rsidTr="00CB742D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начала реализации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"/>
          <w:szCs w:val="2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130"/>
        <w:gridCol w:w="1844"/>
        <w:gridCol w:w="1039"/>
        <w:gridCol w:w="1310"/>
        <w:gridCol w:w="3006"/>
        <w:gridCol w:w="2516"/>
        <w:gridCol w:w="2527"/>
      </w:tblGrid>
      <w:tr w:rsidR="00797CB3" w:rsidTr="00CB742D">
        <w:trPr>
          <w:trHeight w:val="189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797CB3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 Подпрограмма «Культура»</w:t>
            </w:r>
          </w:p>
        </w:tc>
      </w:tr>
      <w:tr w:rsidR="00797CB3" w:rsidTr="00CB742D">
        <w:trPr>
          <w:trHeight w:val="3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Музыкальное искусство, концертная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РДК», 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</w:t>
            </w:r>
            <w:r w:rsidR="0040078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посещений концертных организаций; увеличение количества проведенных концертных  мероприятий; </w:t>
            </w:r>
          </w:p>
          <w:p w:rsidR="00797CB3" w:rsidRDefault="00797CB3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развитие и совершенствование профессионального музыкального творчества; </w:t>
            </w:r>
          </w:p>
          <w:p w:rsidR="00797CB3" w:rsidRDefault="00797CB3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сохранение лучших традиций регионального музыкального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искусства;</w:t>
            </w:r>
          </w:p>
          <w:p w:rsidR="00797CB3" w:rsidRDefault="00797CB3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доли учащихся детских школ искусств в творческих мероприятиях в сфере музыкального искусства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снижение спроса населения на музыкально-концертные мероприятия республики;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музыкально-эстетической культуры населения;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музыкальных традиций 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 xml:space="preserve">соотношение количества посещений концертных организаций за отчетный год к показателям за последние два года, %; 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соотношение количества проведенных концертных 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за отчетный год к показателям за последние два года, %;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соотношение доли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учащихся детских школ искусств в творческих мероприятиях в сфере музыкального искусства за отчетный год к показателям за последние два года, %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Изобразительное искусство, выставочная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художественных выставок мастеров изобразительного искусства и декоративно-прикладного творчества;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развитие всех форм профессионального художественного творчества;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лучших традиций регионального изобразительного искусства;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увеличение доли учащихся детских школ искусств в творческих мероприятиях в сфере изобразительного искусства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падение интереса к художественно-выставочной деятельности в районе;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художественно-эстетической культуры населения;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художественных традиций.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выставочных мероприятий, в том числе выездных за отчетный год к показателям за последние два года, %;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доли учащихся детских школ искусств в творческих мероприятиях в сфере изобразительного искусства за отчетный год к показателям за последние два года, %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Государственная охрана, сохранение и популяризация объектов культурного наследия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Отдел по культуре  администрации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определение границ территорий и разработка проектов зон памятников историко-культурного наследия;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формирование полного пакета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документации об объектах культурного наследия, расположенных на территории района;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и популяризация объектов культурного наследия республики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 xml:space="preserve">утрата и искажение информации о памятниках истории и культуры, располагающихся на территории Республики 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Мордовия;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устойчивое снижение интереса и уровня информированности жителей и гостей республики к историко-культурному наследию региона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 xml:space="preserve">соотношение количества объектов культурного наследия, находящихся на территории района,  с утвержденными границами территории и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предметами охраны за отчетный год к показателям за последние два года, %;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объектов культурного наследия, находящихся на территории района, с утвержденными границами зон охраны объектов за отчетный год к показателям за последние два года, %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Сохранение, возрождение и развитие традиционной народной культуры, народного промысла и ремёсел, поддержка народного творчества и культурно-досуговой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РДК», МБУК «Районная библиотека, 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и развитие традиционной духовной культуры народов, проживающих на территории Республики Мордовия;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развитие разнообразных жанров и форм самодеятельного народного творчества;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расширение доступа населения к культурно-досуговым формам деятельности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утрата этнокультурных традиций народов, населяющих Республику Мордовия;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угроза потери национальной идентичности;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угроза формирования негативного образа республики в вопросах реализации национальной и культурной политики; снижения уровня досуговой активности населения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учреждениями культуры экскурсий за отчетный год к показателям за последние два года, %;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за отчетный год к показателям за последние два года, %</w:t>
            </w:r>
          </w:p>
        </w:tc>
      </w:tr>
      <w:tr w:rsidR="00797CB3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Развитие библиотечного дела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«Районная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библиотека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2027 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сохранение количества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муниципальных библиотек;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числа посетителей и пользователей библиотек; 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библиографических записей;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повышение доли муниципальных библиотек, подключенных к информационно-телекоммуникационной сети «Интернет»</w:t>
            </w:r>
          </w:p>
          <w:p w:rsidR="00172162" w:rsidRPr="00B15377" w:rsidRDefault="00172162" w:rsidP="00172162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B15377">
              <w:rPr>
                <w:rFonts w:ascii="Times New Roman" w:hAnsi="Times New Roman"/>
                <w:spacing w:val="-4"/>
                <w:lang w:eastAsia="en-US"/>
              </w:rPr>
              <w:t>увеличение книжного фонда библиотек</w:t>
            </w:r>
          </w:p>
          <w:p w:rsidR="00172162" w:rsidRPr="00B15377" w:rsidRDefault="00172162" w:rsidP="0017216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B15377">
              <w:rPr>
                <w:rFonts w:ascii="Times New Roman" w:hAnsi="Times New Roman"/>
                <w:spacing w:val="-4"/>
                <w:lang w:eastAsia="en-US"/>
              </w:rPr>
              <w:t>увеличение привлеченных государственных средств на</w:t>
            </w:r>
          </w:p>
          <w:p w:rsidR="00172162" w:rsidRDefault="00172162" w:rsidP="00172162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B15377">
              <w:rPr>
                <w:rFonts w:ascii="Times New Roman" w:hAnsi="Times New Roman"/>
                <w:spacing w:val="-4"/>
                <w:lang w:eastAsia="en-US"/>
              </w:rPr>
              <w:t>поддержку учреждений и работников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угроза утраты книжной культуры;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невостребованность книжных фондов и рост уровня безработицы среди работников библиотечной отрасли;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обеднение библиотечных фондов; утрата редких книг в библиотечных фондах</w:t>
            </w:r>
          </w:p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 xml:space="preserve">соотношение количества муниципальных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библиотек за отчетный год к показателям за последние два года, %;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числа посетителей библиотек за отчетный год к показателям за последние два года, %;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числа пользователей библиотек за отчетный год к показателям за последние два года, %;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количества библиографических записей за отчетный год к показателям за последние два года, %;</w:t>
            </w:r>
          </w:p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количества муниципальных библиотек, подключенных к информационно-телекоммуникационной сети «Интернет» за отчетный год к показателям за последние два года, %</w:t>
            </w:r>
          </w:p>
        </w:tc>
      </w:tr>
      <w:tr w:rsidR="00797CB3" w:rsidTr="00CB742D">
        <w:trPr>
          <w:trHeight w:val="359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1.6.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инфраструктуры сферы культуры и искусства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 МБУК «Районная библиотека 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797CB3" w:rsidTr="00CB742D">
        <w:trPr>
          <w:trHeight w:val="35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Pr="00A067CF" w:rsidRDefault="00797CB3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067CF">
              <w:rPr>
                <w:rFonts w:ascii="Times New Roman" w:hAnsi="Times New Roman"/>
                <w:lang w:eastAsia="en-US"/>
              </w:rPr>
              <w:t>Капитальный ремонт здания МБУ ДО «Торбеевская школа искусств»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Pr="00A067CF" w:rsidRDefault="00797CB3" w:rsidP="00CB742D">
            <w:pPr>
              <w:rPr>
                <w:rFonts w:ascii="Times New Roman" w:hAnsi="Times New Roman"/>
                <w:lang w:eastAsia="en-US"/>
              </w:rPr>
            </w:pPr>
            <w:r w:rsidRPr="00A067CF">
              <w:rPr>
                <w:rFonts w:ascii="Times New Roman" w:hAnsi="Times New Roman"/>
                <w:lang w:eastAsia="en-US"/>
              </w:rPr>
              <w:t>МБУ ДО «Торбеевская школа искусств»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797CB3" w:rsidTr="00CB742D">
        <w:trPr>
          <w:trHeight w:val="4446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1.7</w:t>
            </w: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сети учреждений культурно-досугового типа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, </w:t>
            </w:r>
            <w:r w:rsidRPr="007C0FEF">
              <w:rPr>
                <w:rFonts w:ascii="Times New Roman" w:hAnsi="Times New Roman"/>
                <w:sz w:val="22"/>
                <w:szCs w:val="22"/>
                <w:lang w:eastAsia="en-US"/>
              </w:rPr>
              <w:t>Жуковский сельский клуб –структурного подразделения 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797CB3" w:rsidTr="00CB742D">
        <w:trPr>
          <w:trHeight w:val="7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Реконструкция здания </w:t>
            </w:r>
            <w:r>
              <w:rPr>
                <w:rFonts w:ascii="Times New Roman" w:hAnsi="Times New Roman"/>
                <w:lang w:eastAsia="en-US"/>
              </w:rPr>
              <w:t>МБУК «Торбеевский РДК»</w:t>
            </w:r>
          </w:p>
          <w:p w:rsidR="00797CB3" w:rsidRDefault="00797CB3" w:rsidP="00CB7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удельного веса населения, участвующего в платных культурно-досуговых мероприятиях</w:t>
            </w:r>
          </w:p>
        </w:tc>
      </w:tr>
      <w:tr w:rsidR="00797CB3" w:rsidTr="00CB742D">
        <w:trPr>
          <w:trHeight w:val="47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Pr="009B4F25" w:rsidRDefault="00797CB3" w:rsidP="00CB742D">
            <w:pPr>
              <w:rPr>
                <w:rFonts w:ascii="Times New Roman" w:eastAsia="Times New Roman" w:hAnsi="Times New Roman"/>
                <w:lang w:eastAsia="en-US"/>
              </w:rPr>
            </w:pPr>
            <w:r w:rsidRPr="009B4F25">
              <w:rPr>
                <w:rFonts w:ascii="Times New Roman" w:eastAsia="Times New Roman" w:hAnsi="Times New Roman"/>
                <w:lang w:eastAsia="en-US"/>
              </w:rPr>
              <w:t>Капитальный ремонт здания Жуковского сельского клуба –структурного подразделения МБУК «Торбеевский РДК»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947E55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="00797CB3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D013FE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</w:t>
            </w:r>
            <w:r w:rsidR="00797CB3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;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удельного веса населения, участвующего в платных культурно-досуговых мероприятиях;</w:t>
            </w:r>
          </w:p>
        </w:tc>
      </w:tr>
      <w:tr w:rsidR="00797CB3" w:rsidTr="00CB742D">
        <w:trPr>
          <w:trHeight w:val="31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72A8">
              <w:rPr>
                <w:rFonts w:ascii="Times New Roman" w:hAnsi="Times New Roman"/>
                <w:lang w:eastAsia="en-US"/>
              </w:rPr>
              <w:t>Обеспечение</w:t>
            </w:r>
            <w:r>
              <w:rPr>
                <w:rFonts w:ascii="Times New Roman" w:hAnsi="Times New Roman"/>
                <w:lang w:eastAsia="en-US"/>
              </w:rPr>
              <w:t xml:space="preserve"> развития и укрепления материально-технической базы домов культуры, в населенных пунктах с числом жителей до 50 тыс. человек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«Торбеевский районный дом культуры»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D013FE">
              <w:rPr>
                <w:rFonts w:ascii="Times New Roman" w:hAnsi="Times New Roman"/>
                <w:lang w:eastAsia="en-US"/>
              </w:rPr>
              <w:t>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посещений мероприятий</w:t>
            </w:r>
          </w:p>
          <w:p w:rsidR="00797CB3" w:rsidRDefault="00797CB3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 увеличение количества проведенных мероприятий</w:t>
            </w:r>
          </w:p>
          <w:p w:rsidR="00797CB3" w:rsidRDefault="00797CB3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участников кружков и клубов по интересам</w:t>
            </w:r>
          </w:p>
          <w:p w:rsidR="00797CB3" w:rsidRDefault="00797CB3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развитие самобытного ,национального фольклора;</w:t>
            </w:r>
          </w:p>
          <w:p w:rsidR="00797CB3" w:rsidRDefault="00797CB3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</w:p>
          <w:p w:rsidR="00797CB3" w:rsidRDefault="00797CB3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</w:p>
          <w:p w:rsidR="00797CB3" w:rsidRDefault="00797CB3" w:rsidP="00CB742D">
            <w:pPr>
              <w:ind w:right="-108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спроса населения на музыкально-концертные мероприятия;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музыкально-эстетической культуры населения;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музыкальных традиций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соотношение количества посещений КДМ за отчетный год к показателям за последние два года, %; </w:t>
            </w:r>
          </w:p>
          <w:p w:rsidR="00797CB3" w:rsidRDefault="00797CB3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мероприятий за отчетный год к показателям за последние два года, %;</w:t>
            </w:r>
          </w:p>
        </w:tc>
      </w:tr>
      <w:tr w:rsidR="00C12E6F" w:rsidTr="00256939">
        <w:trPr>
          <w:trHeight w:val="3180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6F" w:rsidRDefault="00C12E6F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Pr="004372A8" w:rsidRDefault="00C12E6F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Модернизация учреждений культурно-досугового типа в населенных пунктах с численностью до 500 тыс .человек (реконструкция и капитальный ремонт)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Default="00C12E6F" w:rsidP="00256939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Default="00C12E6F" w:rsidP="0025693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Default="00C12E6F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F" w:rsidRDefault="00C12E6F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Default="00C12E6F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Default="00C12E6F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</w:tr>
      <w:tr w:rsidR="00C12E6F" w:rsidTr="00CB742D">
        <w:trPr>
          <w:trHeight w:val="31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6F" w:rsidRDefault="00C12E6F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Pr="00C12E6F" w:rsidRDefault="00C12E6F" w:rsidP="00256939">
            <w:pPr>
              <w:rPr>
                <w:rFonts w:ascii="Times New Roman" w:hAnsi="Times New Roman" w:cs="Times New Roman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 xml:space="preserve">Капитальный ремонт здания </w:t>
            </w:r>
            <w:r w:rsidRPr="00C12E6F">
              <w:rPr>
                <w:rFonts w:ascii="Times New Roman" w:hAnsi="Times New Roman" w:cs="Times New Roman"/>
              </w:rPr>
              <w:t>МБУК «Районная библиотека»</w:t>
            </w:r>
          </w:p>
          <w:p w:rsidR="00C12E6F" w:rsidRPr="00C12E6F" w:rsidRDefault="00C12E6F" w:rsidP="00256939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Pr="00C12E6F" w:rsidRDefault="00C12E6F" w:rsidP="00256939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2E6F">
              <w:rPr>
                <w:rFonts w:ascii="Times New Roman" w:hAnsi="Times New Roman"/>
                <w:sz w:val="20"/>
                <w:szCs w:val="20"/>
              </w:rPr>
              <w:t>МБУК «Районная библиотека»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Default="00C12E6F" w:rsidP="0025693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Default="00C12E6F" w:rsidP="0025693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</w:t>
            </w:r>
            <w:r w:rsidR="00D013F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F" w:rsidRPr="00C12E6F" w:rsidRDefault="00C12E6F" w:rsidP="00256939">
            <w:pPr>
              <w:ind w:firstLine="22"/>
              <w:jc w:val="both"/>
              <w:rPr>
                <w:rFonts w:ascii="Times New Roman" w:hAnsi="Times New Roman" w:cs="Times New Roman"/>
                <w:spacing w:val="-4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</w:t>
            </w:r>
          </w:p>
          <w:p w:rsidR="00C12E6F" w:rsidRPr="00C12E6F" w:rsidRDefault="00C12E6F" w:rsidP="00256939">
            <w:pPr>
              <w:ind w:right="-108"/>
              <w:jc w:val="both"/>
              <w:rPr>
                <w:rFonts w:ascii="Times New Roman" w:hAnsi="Times New Roman" w:cs="Times New Roman"/>
                <w:spacing w:val="-4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Pr="00C12E6F" w:rsidRDefault="00C12E6F" w:rsidP="00256939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  <w:r w:rsidRPr="00C12E6F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снижение качества предоставления услуг в сфере культуры</w:t>
            </w:r>
          </w:p>
          <w:p w:rsidR="00C12E6F" w:rsidRPr="00C12E6F" w:rsidRDefault="00C12E6F" w:rsidP="00256939">
            <w:pPr>
              <w:pStyle w:val="a8"/>
              <w:jc w:val="left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F" w:rsidRPr="00C12E6F" w:rsidRDefault="00C12E6F" w:rsidP="00256939">
            <w:pPr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>увеличение удельного веса населения, участвующего в платных культурно-досуговых мероприятиях</w:t>
            </w:r>
          </w:p>
        </w:tc>
      </w:tr>
      <w:tr w:rsidR="00294BB4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B4" w:rsidRDefault="00294BB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eastAsia="en-US"/>
              </w:rPr>
            </w:pPr>
          </w:p>
          <w:p w:rsidR="00294BB4" w:rsidRDefault="00294BB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                                                                    2. Подпрограмма «Туризм»</w:t>
            </w:r>
          </w:p>
        </w:tc>
      </w:tr>
      <w:tr w:rsidR="00294BB4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приоритетных видов туризма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МБУК «Районная библиотека </w:t>
            </w:r>
          </w:p>
          <w:p w:rsidR="00294BB4" w:rsidRDefault="00294BB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D013FE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2027 </w:t>
            </w:r>
            <w:r w:rsidR="00294BB4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прямое увеличение въездного туристского потока посредством приема участников и гостей событийных проектов, создание дополнительных информационных поводов для СМИ, повышение узнаваемости района, развитие туристских брендов региона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отсутствие интереса к посещению региона со стороны определенной аудитории (в том числе проживающей на значительном расстоянии от региона, проживающей за рубежом), снижение имиджа региона как значимого туристского центра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увеличение численности лиц, размещенных в гостиницах, санаторно-курортных </w:t>
            </w:r>
          </w:p>
          <w:p w:rsidR="00294BB4" w:rsidRDefault="00294BB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рост объема платных услуг в сфере культуры, </w:t>
            </w:r>
            <w:r>
              <w:rPr>
                <w:rFonts w:ascii="Times New Roman" w:hAnsi="Times New Roman"/>
                <w:spacing w:val="-4"/>
                <w:lang w:eastAsia="en-US"/>
              </w:rPr>
              <w:t>за отчетный год к показателям за последние два года, %;</w:t>
            </w:r>
          </w:p>
        </w:tc>
      </w:tr>
      <w:tr w:rsidR="00294BB4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                                        3. Подпрограмма «Обеспечение условий реализации П</w:t>
            </w:r>
            <w:r>
              <w:rPr>
                <w:rFonts w:ascii="Times New Roman" w:hAnsi="Times New Roman"/>
                <w:b/>
                <w:spacing w:val="-4"/>
                <w:lang w:eastAsia="en-US"/>
              </w:rPr>
              <w:t>рограммы»</w:t>
            </w:r>
          </w:p>
        </w:tc>
      </w:tr>
      <w:tr w:rsidR="00294BB4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Совершенствование обеспечения реализации </w:t>
            </w:r>
            <w:r>
              <w:rPr>
                <w:rFonts w:ascii="Times New Roman" w:hAnsi="Times New Roman"/>
                <w:lang w:eastAsia="en-US"/>
              </w:rPr>
              <w:lastRenderedPageBreak/>
              <w:t>государственной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Отдел по культуре управления по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социальной работе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D013FE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294BB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создание эффективной системы управления реализацией Программы,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эффективное управление отраслями культуры и туризма;</w:t>
            </w:r>
          </w:p>
          <w:p w:rsidR="00294BB4" w:rsidRDefault="00294BB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294BB4" w:rsidRDefault="00294BB4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lastRenderedPageBreak/>
              <w:t xml:space="preserve">недостаточная межуровневая координация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lastRenderedPageBreak/>
              <w:t>региональных и муниципальных органов исполнительной власти, осуществляющих управление в сферах культуры и туризма;</w:t>
            </w:r>
          </w:p>
          <w:p w:rsidR="00294BB4" w:rsidRDefault="00294BB4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слабое нормативно-методическое обеспечение отраслевой деятельности;</w:t>
            </w:r>
          </w:p>
          <w:p w:rsidR="00294BB4" w:rsidRDefault="00294BB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потеря управляемости отраслей, нарушение планируемых сроков реализации мероприятий подпрограммы,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мероприятий;</w:t>
            </w:r>
          </w:p>
          <w:p w:rsidR="00294BB4" w:rsidRDefault="00294BB4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недофинансирование, сокращение или прекращение ее мероприятий; снижение эффективности работы учреждений, предприятий и организаций туристской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lastRenderedPageBreak/>
              <w:t>индустрии и качество предоставляемых услуг;</w:t>
            </w:r>
          </w:p>
          <w:p w:rsidR="00294BB4" w:rsidRDefault="00294BB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снижение инвестиционной привлекательности сфер культуры и туризма, нереализация наиболее затратных мероприятий подпрограммы, в том числе мероприятий, связанных со строительством, реконструкцией и капитальным ремонтом учреждений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B4" w:rsidRDefault="00294BB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уровень удовлетворенности населения Республики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Мордовия качеством предоставления государственных и муниципальных услуг в сфере культуры, %;</w:t>
            </w:r>
          </w:p>
        </w:tc>
      </w:tr>
    </w:tbl>
    <w:p w:rsidR="00797CB3" w:rsidRDefault="00797CB3" w:rsidP="00797CB3">
      <w:pPr>
        <w:spacing w:after="0"/>
        <w:rPr>
          <w:rFonts w:ascii="Times New Roman" w:hAnsi="Times New Roman"/>
          <w:b/>
          <w:bCs/>
        </w:rPr>
        <w:sectPr w:rsidR="00797CB3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797CB3" w:rsidRDefault="00797CB3" w:rsidP="00797CB3">
      <w:pPr>
        <w:pStyle w:val="a3"/>
        <w:ind w:right="-82"/>
        <w:rPr>
          <w:rFonts w:ascii="Times New Roman" w:hAnsi="Times New Roman"/>
          <w:sz w:val="28"/>
          <w:szCs w:val="28"/>
        </w:rPr>
      </w:pPr>
    </w:p>
    <w:p w:rsidR="00797CB3" w:rsidRDefault="00797CB3" w:rsidP="00797CB3">
      <w:pPr>
        <w:pStyle w:val="a7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 4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</w:t>
      </w:r>
      <w:r w:rsidR="005D1A4C">
        <w:rPr>
          <w:rFonts w:ascii="Times New Roman" w:hAnsi="Times New Roman" w:cs="Times New Roman"/>
          <w:sz w:val="28"/>
          <w:szCs w:val="28"/>
        </w:rPr>
        <w:t>ого муниципального района от «</w:t>
      </w:r>
      <w:r>
        <w:rPr>
          <w:rFonts w:ascii="Times New Roman" w:hAnsi="Times New Roman" w:cs="Times New Roman"/>
          <w:sz w:val="28"/>
          <w:szCs w:val="28"/>
        </w:rPr>
        <w:t xml:space="preserve">» 2019 г.  №  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Прогноз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kern w:val="2"/>
          <w:sz w:val="28"/>
          <w:szCs w:val="28"/>
        </w:rPr>
        <w:t xml:space="preserve">сводных показателей государственных  (муниципальных) заданий на оказание государственных (муниципальных) услуг  учреждениями  культуры Торбеевского муниципального района по  </w:t>
      </w:r>
      <w:r>
        <w:rPr>
          <w:rFonts w:ascii="Times New Roman" w:hAnsi="Times New Roman"/>
          <w:b/>
          <w:sz w:val="28"/>
          <w:szCs w:val="28"/>
        </w:rPr>
        <w:t>муниципальной   программе  «Развитие культуры  и туризма  Торбеевского муниц</w:t>
      </w:r>
      <w:r w:rsidR="0012139C">
        <w:rPr>
          <w:rFonts w:ascii="Times New Roman" w:hAnsi="Times New Roman"/>
          <w:b/>
          <w:sz w:val="28"/>
          <w:szCs w:val="28"/>
        </w:rPr>
        <w:t>ипального  района на 2019 – 2026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97CB3" w:rsidRDefault="00797CB3" w:rsidP="00797CB3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30"/>
        <w:gridCol w:w="830"/>
        <w:gridCol w:w="709"/>
        <w:gridCol w:w="567"/>
        <w:gridCol w:w="567"/>
        <w:gridCol w:w="709"/>
        <w:gridCol w:w="567"/>
        <w:gridCol w:w="567"/>
        <w:gridCol w:w="709"/>
        <w:gridCol w:w="708"/>
        <w:gridCol w:w="567"/>
        <w:gridCol w:w="851"/>
        <w:gridCol w:w="709"/>
        <w:gridCol w:w="567"/>
        <w:gridCol w:w="567"/>
        <w:gridCol w:w="708"/>
        <w:gridCol w:w="567"/>
        <w:gridCol w:w="819"/>
      </w:tblGrid>
      <w:tr w:rsidR="00797CB3" w:rsidTr="004E52EF">
        <w:trPr>
          <w:jc w:val="center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Наименование услуги, показателя объема услуги подпрограммы, основного мероприятия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Значение показателя </w:t>
            </w:r>
          </w:p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объема услуги по годам</w:t>
            </w:r>
          </w:p>
        </w:tc>
        <w:tc>
          <w:tcPr>
            <w:tcW w:w="6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Расходы местного бюджета на оказание государственной услуги, </w:t>
            </w:r>
          </w:p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тыс. руб.</w:t>
            </w:r>
          </w:p>
        </w:tc>
      </w:tr>
      <w:tr w:rsidR="00AD79A4" w:rsidTr="009F324E">
        <w:trPr>
          <w:jc w:val="center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63267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0B" w:rsidRDefault="006A5D0B" w:rsidP="00CB74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B" w:rsidRDefault="006A5D0B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0B" w:rsidRDefault="006A5D0B" w:rsidP="007E781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0B" w:rsidRDefault="006A5D0B" w:rsidP="007E781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</w:tr>
    </w:tbl>
    <w:p w:rsidR="00797CB3" w:rsidRDefault="00797CB3" w:rsidP="00797CB3">
      <w:pPr>
        <w:rPr>
          <w:rFonts w:ascii="Times New Roman" w:hAnsi="Times New Roman"/>
          <w:sz w:val="2"/>
          <w:szCs w:val="2"/>
        </w:rPr>
      </w:pPr>
    </w:p>
    <w:tbl>
      <w:tblPr>
        <w:tblW w:w="5250" w:type="pct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35"/>
        <w:gridCol w:w="812"/>
        <w:gridCol w:w="708"/>
        <w:gridCol w:w="567"/>
        <w:gridCol w:w="567"/>
        <w:gridCol w:w="709"/>
        <w:gridCol w:w="567"/>
        <w:gridCol w:w="567"/>
        <w:gridCol w:w="709"/>
        <w:gridCol w:w="708"/>
        <w:gridCol w:w="709"/>
        <w:gridCol w:w="709"/>
        <w:gridCol w:w="709"/>
        <w:gridCol w:w="645"/>
        <w:gridCol w:w="63"/>
        <w:gridCol w:w="567"/>
        <w:gridCol w:w="16"/>
        <w:gridCol w:w="639"/>
        <w:gridCol w:w="6"/>
        <w:gridCol w:w="62"/>
        <w:gridCol w:w="532"/>
        <w:gridCol w:w="35"/>
        <w:gridCol w:w="21"/>
        <w:gridCol w:w="656"/>
      </w:tblGrid>
      <w:tr w:rsidR="009F324E" w:rsidTr="007F6DA3">
        <w:trPr>
          <w:tblHeader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  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17</w:t>
            </w:r>
          </w:p>
        </w:tc>
      </w:tr>
      <w:tr w:rsidR="005F4960" w:rsidTr="006D74E0">
        <w:trPr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60" w:rsidRDefault="005F4960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Подпрограмма 1. Культура</w:t>
            </w:r>
          </w:p>
        </w:tc>
      </w:tr>
      <w:tr w:rsidR="00797CB3" w:rsidTr="00CB742D">
        <w:trPr>
          <w:trHeight w:val="214"/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</w:rPr>
              <w:t xml:space="preserve">Основное мероприятие 1.1.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Музыкальное искусство, концертная  деятельность</w:t>
            </w:r>
          </w:p>
        </w:tc>
      </w:tr>
      <w:tr w:rsidR="009F324E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Услуга по организации зрелищного обслуживания населения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24E" w:rsidRPr="00D013FE" w:rsidRDefault="009F324E" w:rsidP="00CB742D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576,0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500,0 </w:t>
            </w:r>
            <w:r>
              <w:rPr>
                <w:rFonts w:ascii="Times New Roman" w:hAnsi="Times New Roman"/>
                <w:kern w:val="2"/>
                <w:highlight w:val="gree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E" w:rsidRDefault="009F324E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 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E" w:rsidRDefault="009F324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600,0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E" w:rsidRDefault="009F324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600,000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E" w:rsidRDefault="009F324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E" w:rsidRDefault="009F324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E" w:rsidRDefault="009F324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E" w:rsidRDefault="009F324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9F324E" w:rsidTr="007F6DA3">
        <w:trPr>
          <w:trHeight w:val="348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E" w:rsidRDefault="009F324E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Проведение районных, участие в Республиканских и Всероссийских фестивалях художественной самодеятельности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24E" w:rsidRDefault="009F324E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25693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9F324E" w:rsidTr="007F6DA3">
        <w:trPr>
          <w:trHeight w:val="348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E" w:rsidRDefault="009F324E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24E" w:rsidRDefault="009F324E" w:rsidP="0025693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24E" w:rsidRPr="00327AA5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27AA5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1 010,101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Pr="00327AA5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27AA5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1 010,101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5314,</w:t>
            </w:r>
          </w:p>
          <w:p w:rsidR="009F324E" w:rsidRPr="00C97182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98482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Pr="00C97182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252,52500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Pr="009E7F5C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9E7F5C">
              <w:rPr>
                <w:rFonts w:ascii="Times New Roman" w:hAnsi="Times New Roman" w:cs="Times New Roman"/>
                <w:kern w:val="2"/>
                <w:lang w:eastAsia="en-US"/>
              </w:rPr>
              <w:t>505050,51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4E" w:rsidRDefault="009F324E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97398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Приобретение комплекта звукового и светового оборудования, компьютерной техники, видеопроектора, оборудования швейной мастерской для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Жуковского сельского клуба-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МБУК «Торбеевский РДК»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6D74E0">
            <w:pPr>
              <w:pStyle w:val="ConsPlusCell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 w:rsidR="00097398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 сценических костюмов и обуви для МБУК «Торбеевский РДК»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130,0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97398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музыкальных инструментов для МБУ ДО «Торбеевская школа искусств»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 w:cs="Times New Roman"/>
                <w:kern w:val="2"/>
                <w:lang w:eastAsia="en-US"/>
              </w:rPr>
              <w:t>500,0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97398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передвижного многофункционального культурного центра (автоклуба)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МБУК «Торбеевский РДК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 w:cs="Times New Roman"/>
                <w:kern w:val="2"/>
                <w:lang w:eastAsia="en-US"/>
              </w:rPr>
              <w:t>5000,0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97398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Приобретение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для оснащения кинозала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 w:cs="Times New Roman"/>
                <w:kern w:val="2"/>
                <w:lang w:eastAsia="en-US"/>
              </w:rPr>
              <w:t xml:space="preserve">9000,0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Pr="00D013FE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97CB3" w:rsidTr="00CB742D">
        <w:trPr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</w:rPr>
              <w:t>Основное мероприятие 1.2</w:t>
            </w:r>
            <w:r w:rsidRPr="002F348B">
              <w:rPr>
                <w:rFonts w:ascii="Times New Roman" w:hAnsi="Times New Roman"/>
                <w:b/>
                <w:kern w:val="2"/>
                <w:lang w:eastAsia="en-US"/>
              </w:rPr>
              <w:t xml:space="preserve">. </w:t>
            </w:r>
            <w:r w:rsidRPr="002F348B">
              <w:rPr>
                <w:rFonts w:ascii="Times New Roman" w:hAnsi="Times New Roman"/>
                <w:b/>
                <w:lang w:eastAsia="en-US"/>
              </w:rPr>
              <w:t xml:space="preserve">Развитие </w:t>
            </w:r>
            <w:r w:rsidRPr="002F34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сети учреждений культурно-досугового типа</w:t>
            </w:r>
          </w:p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97398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Реконструкция здания МБУК «Торбеевский РДК»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2F5302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2F530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25974,0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Pr="002F5302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54033204,20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3532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097398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Капитальный ремонт здания Жуковского сельского клуба –структурного подразделения МБУК «Торбеевский РДК»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18000,0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420F69" w:rsidTr="007F6DA3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9" w:rsidRDefault="00420F69" w:rsidP="00CB7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F69" w:rsidRDefault="00420F6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797CB3" w:rsidTr="00CB742D">
        <w:trPr>
          <w:trHeight w:val="1115"/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  <w:p w:rsidR="00797CB3" w:rsidRDefault="00797CB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1.3. Сохранение, возрождение и развитие традиционной народной культуры,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поддержка народного творчества и культурно-досуговой деятельности</w:t>
            </w:r>
          </w:p>
          <w:p w:rsidR="00797CB3" w:rsidRDefault="00797CB3" w:rsidP="00CB742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97398" w:rsidTr="007F6DA3">
        <w:trPr>
          <w:trHeight w:val="13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Услуга по проведению мероприятий, направленных на изучение, сохранение и </w:t>
            </w:r>
          </w:p>
          <w:p w:rsidR="00097398" w:rsidRDefault="00097398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 традиционной народной культуры, народных помыслов и ремёсел, организации ярмарок, выставок народного творчества, ремесел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97398" w:rsidTr="007F6DA3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ind w:left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1230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1234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98" w:rsidRDefault="00097398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7F6DA3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Поведение культурно – творческих марафонов по селам Торбеевского района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7F6DA3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и проведение районных праздников и фестивалей народного творчества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7F6DA3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семинаров, творческих лабораторий и мастер – классов для руководителей учреждений культуры художественных самодеятельных коллективов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7F6DA3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Участие «народных» коллективов в конкурсах, фестивалях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7F6DA3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Организация и проведение районных выставок декоративно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художественного творчества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7F6DA3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квалификации работников культуры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50%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100%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6D74E0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волонтеров, вовлеченных в программу «Волонтеры культуры»</w:t>
            </w:r>
            <w:r>
              <w:rPr>
                <w:rFonts w:ascii="Times New Roman" w:eastAsia="Arial Unicode MS" w:hAnsi="Times New Roman"/>
                <w:i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7F6DA3" w:rsidTr="006D74E0">
        <w:trPr>
          <w:trHeight w:val="352"/>
          <w:jc w:val="center"/>
        </w:trPr>
        <w:tc>
          <w:tcPr>
            <w:tcW w:w="11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                                                         Основное 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.4. Развитие библиотечного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Услуги по библиотечному обслуживанию граждан, комплектованию и сохранению библиотечных фондов, в том числе: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выданных  книг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216550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посещений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3" w:rsidRDefault="007F6DA3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Подготовка и издание библиографических указателей, краеведческих пособий, информационных материалов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Пополнение периодических изданий для детской и районной библиотек, пополнение книжных фондов библиотеки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35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10000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Мероприятия по модернизации библиотек в части комплектования книжных фондов библиотек муниципального образования в 2021 году.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201,51515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Pr="00483428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83428">
              <w:rPr>
                <w:rFonts w:eastAsiaTheme="minorHAnsi" w:cs="Times New Roman"/>
                <w:lang w:eastAsia="en-US"/>
              </w:rPr>
              <w:t>180,</w:t>
            </w:r>
            <w:r w:rsidRPr="00483428">
              <w:rPr>
                <w:rFonts w:ascii="Times New Roman" w:hAnsi="Times New Roman" w:cs="Times New Roman"/>
              </w:rPr>
              <w:t xml:space="preserve"> 52619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ind w:firstLine="142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мебели, оргтехники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компьютеров и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1700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3000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Подключение муниципальной общедоступной  библиотеки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100, 99737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модельной библиотеки на базе МБУК «Районная библиотека» </w:t>
            </w:r>
          </w:p>
          <w:p w:rsidR="007F6DA3" w:rsidRDefault="007F6DA3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Торбеево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 w:rsidRPr="00F200F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Pr="00671A72" w:rsidRDefault="007F6DA3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72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работников сельских учреждений культуры»</w:t>
            </w:r>
          </w:p>
          <w:p w:rsidR="007F6DA3" w:rsidRPr="00671A72" w:rsidRDefault="007F6DA3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DA3" w:rsidRDefault="007F6DA3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51, 53576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Pr="00F200FA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7F6DA3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Pr="00671A72" w:rsidRDefault="007F6DA3" w:rsidP="00236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72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сельских учреждений культуры»</w:t>
            </w:r>
          </w:p>
          <w:p w:rsidR="007F6DA3" w:rsidRPr="00671A72" w:rsidRDefault="007F6DA3" w:rsidP="00236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DA3" w:rsidRPr="00671A72" w:rsidRDefault="007F6DA3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Pr="00F200FA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3" w:rsidRDefault="007F6DA3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601BFB" w:rsidTr="006D74E0">
        <w:trPr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FB" w:rsidRPr="00601BFB" w:rsidRDefault="00601BFB" w:rsidP="00601BF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Основное мероприятие . </w:t>
            </w:r>
            <w:r w:rsidRPr="00601B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1.5. Модернизация учреждений культурно-досугового</w:t>
            </w:r>
          </w:p>
        </w:tc>
      </w:tr>
      <w:tr w:rsidR="0087479A" w:rsidTr="006D74E0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4A" w:rsidRPr="002E6A4A" w:rsidRDefault="002E6A4A" w:rsidP="002E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Капитальный ремонт здания </w:t>
            </w:r>
            <w:r w:rsidRPr="002E6A4A">
              <w:rPr>
                <w:rFonts w:ascii="Times New Roman" w:hAnsi="Times New Roman" w:cs="Times New Roman"/>
                <w:sz w:val="24"/>
                <w:szCs w:val="24"/>
              </w:rPr>
              <w:t>МБУК «Районная библиотека»</w:t>
            </w:r>
          </w:p>
          <w:p w:rsidR="0087479A" w:rsidRPr="00671A72" w:rsidRDefault="0087479A" w:rsidP="0042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Pr="00F200F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Default="0087479A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A" w:rsidRPr="001D3849" w:rsidRDefault="001D3849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D384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29725,94</w:t>
            </w:r>
          </w:p>
        </w:tc>
      </w:tr>
    </w:tbl>
    <w:p w:rsidR="00797CB3" w:rsidRDefault="00797CB3" w:rsidP="00797CB3"/>
    <w:p w:rsidR="00797CB3" w:rsidRDefault="00797CB3" w:rsidP="00797CB3"/>
    <w:p w:rsidR="00797CB3" w:rsidRDefault="00797CB3" w:rsidP="00A557B6">
      <w:pPr>
        <w:pStyle w:val="msonormalbullet3gif"/>
        <w:autoSpaceDE w:val="0"/>
        <w:autoSpaceDN w:val="0"/>
        <w:adjustRightInd w:val="0"/>
        <w:spacing w:before="0" w:beforeAutospacing="0" w:after="0" w:afterAutospacing="0"/>
        <w:contextualSpacing/>
        <w:outlineLvl w:val="1"/>
        <w:rPr>
          <w:bCs/>
          <w:sz w:val="28"/>
          <w:szCs w:val="28"/>
        </w:rPr>
      </w:pPr>
    </w:p>
    <w:p w:rsidR="00797CB3" w:rsidRDefault="00797CB3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</w:p>
    <w:p w:rsidR="00797CB3" w:rsidRDefault="00797CB3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5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</w:t>
      </w:r>
      <w:r w:rsidR="0021519F">
        <w:rPr>
          <w:rFonts w:ascii="Times New Roman" w:hAnsi="Times New Roman" w:cs="Times New Roman"/>
          <w:sz w:val="28"/>
          <w:szCs w:val="28"/>
        </w:rPr>
        <w:t>ого муниципального района от «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519F">
        <w:rPr>
          <w:rFonts w:ascii="Times New Roman" w:hAnsi="Times New Roman" w:cs="Times New Roman"/>
          <w:sz w:val="28"/>
          <w:szCs w:val="28"/>
        </w:rPr>
        <w:t xml:space="preserve"> 2024г.  №  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Ресурсное обеспечение</w:t>
      </w:r>
      <w:r>
        <w:rPr>
          <w:rFonts w:ascii="Times New Roman" w:hAnsi="Times New Roman"/>
          <w:b/>
          <w:sz w:val="28"/>
          <w:szCs w:val="28"/>
        </w:rPr>
        <w:t xml:space="preserve"> и прогнозная (справочная) оценка расходов  федерального,</w:t>
      </w:r>
      <w:r>
        <w:rPr>
          <w:rFonts w:ascii="Times New Roman" w:hAnsi="Times New Roman"/>
          <w:b/>
          <w:sz w:val="28"/>
          <w:szCs w:val="28"/>
        </w:rPr>
        <w:br/>
        <w:t>республиканского бюджета Республики Мордовия, муниципального бюджета и   юридических лиц на реализацию целей муниципальной целевой программы  «Развитие культуры  и туризма»  Торбеевского муниц</w:t>
      </w:r>
      <w:r w:rsidR="00BD0F80">
        <w:rPr>
          <w:rFonts w:ascii="Times New Roman" w:hAnsi="Times New Roman"/>
          <w:b/>
          <w:sz w:val="28"/>
          <w:szCs w:val="28"/>
        </w:rPr>
        <w:t>ипального  района на 2019 – 2027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31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438"/>
        <w:gridCol w:w="2237"/>
        <w:gridCol w:w="3696"/>
        <w:gridCol w:w="851"/>
        <w:gridCol w:w="992"/>
        <w:gridCol w:w="851"/>
        <w:gridCol w:w="850"/>
        <w:gridCol w:w="992"/>
        <w:gridCol w:w="851"/>
        <w:gridCol w:w="850"/>
        <w:gridCol w:w="851"/>
        <w:gridCol w:w="850"/>
        <w:gridCol w:w="6"/>
      </w:tblGrid>
      <w:tr w:rsidR="00797CB3" w:rsidTr="00BD0F80">
        <w:trPr>
          <w:gridBefore w:val="3"/>
          <w:wBefore w:w="7371" w:type="dxa"/>
          <w:trHeight w:val="100"/>
        </w:trPr>
        <w:tc>
          <w:tcPr>
            <w:tcW w:w="79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расходов по годам тыс. руб</w:t>
            </w:r>
          </w:p>
        </w:tc>
      </w:tr>
      <w:tr w:rsidR="00797CB3" w:rsidTr="00BD0F80">
        <w:trPr>
          <w:gridAfter w:val="10"/>
          <w:wAfter w:w="7944" w:type="dxa"/>
          <w:cantSplit/>
          <w:trHeight w:val="370"/>
          <w:tblHeader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государственной программы (подпрограммы)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исполнитель,</w:t>
            </w:r>
          </w:p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 заказчик-координатор</w:t>
            </w:r>
          </w:p>
        </w:tc>
      </w:tr>
      <w:tr w:rsidR="009976B4" w:rsidTr="009976B4">
        <w:trPr>
          <w:gridAfter w:val="1"/>
          <w:wAfter w:w="6" w:type="dxa"/>
          <w:cantSplit/>
          <w:trHeight w:val="70"/>
          <w:tblHeader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B4" w:rsidRDefault="009976B4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B4" w:rsidRDefault="009976B4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B4" w:rsidRDefault="009976B4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B4" w:rsidRP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6B4">
              <w:rPr>
                <w:rFonts w:ascii="Times New Roman" w:hAnsi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B4" w:rsidRP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6B4">
              <w:rPr>
                <w:rFonts w:ascii="Times New Roman" w:hAnsi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6B4" w:rsidRP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6B4">
              <w:rPr>
                <w:rFonts w:ascii="Times New Roman" w:hAnsi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6B4" w:rsidRP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6B4">
              <w:rPr>
                <w:rFonts w:ascii="Times New Roman" w:hAnsi="Times New Roman"/>
                <w:sz w:val="20"/>
                <w:szCs w:val="20"/>
                <w:lang w:eastAsia="en-US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76B4" w:rsidRP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6B4">
              <w:rPr>
                <w:rFonts w:ascii="Times New Roman" w:hAnsi="Times New Roman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B4" w:rsidRP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6B4">
              <w:rPr>
                <w:rFonts w:ascii="Times New Roman" w:hAnsi="Times New Roman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B4" w:rsidRP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6B4">
              <w:rPr>
                <w:rFonts w:ascii="Times New Roman" w:hAnsi="Times New Roman"/>
                <w:sz w:val="20"/>
                <w:szCs w:val="20"/>
                <w:lang w:eastAsia="en-US"/>
              </w:rPr>
              <w:t>2025г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B4" w:rsidRPr="009976B4" w:rsidRDefault="009976B4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76B4">
              <w:rPr>
                <w:rFonts w:ascii="Times New Roman" w:hAnsi="Times New Roman"/>
                <w:sz w:val="20"/>
                <w:szCs w:val="20"/>
                <w:lang w:eastAsia="en-US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B4" w:rsidRPr="009976B4" w:rsidRDefault="009976B4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г.</w:t>
            </w:r>
          </w:p>
        </w:tc>
      </w:tr>
    </w:tbl>
    <w:p w:rsidR="00797CB3" w:rsidRDefault="00797CB3" w:rsidP="00797CB3">
      <w:pPr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267"/>
        <w:gridCol w:w="3687"/>
        <w:gridCol w:w="993"/>
        <w:gridCol w:w="850"/>
        <w:gridCol w:w="851"/>
        <w:gridCol w:w="850"/>
        <w:gridCol w:w="992"/>
        <w:gridCol w:w="851"/>
        <w:gridCol w:w="850"/>
        <w:gridCol w:w="853"/>
        <w:gridCol w:w="854"/>
      </w:tblGrid>
      <w:tr w:rsidR="009976B4" w:rsidTr="009F7FE0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B4" w:rsidRDefault="009976B4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930059" w:rsidTr="009F7B8F">
        <w:trPr>
          <w:cantSplit/>
          <w:trHeight w:val="55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Районная   программа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930059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культуры  и туризма»  Торбеевского муниципального  района на 2019 – 2027 годы»</w:t>
            </w:r>
          </w:p>
          <w:p w:rsidR="00930059" w:rsidRDefault="00930059" w:rsidP="00CB742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2793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1721,098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105978,53615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50865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30409,59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Pr="004867E3" w:rsidRDefault="0093005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67E3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Pr="004867E3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67E3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930059" w:rsidTr="00E45346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274,998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20983,7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10017,73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3040,96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930059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331F89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30059" w:rsidTr="00E42107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879,999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83935,021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39779,92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5C113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27064,535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6507,5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930059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331F89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30059" w:rsidTr="00EB6CC0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566,101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1059,81515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1058,35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5C113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304,095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930059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331F89" w:rsidP="00B272C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30059" w:rsidTr="00363656">
        <w:trPr>
          <w:cantSplit/>
          <w:trHeight w:val="63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93005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93005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30059" w:rsidTr="008C399D">
        <w:trPr>
          <w:cantSplit/>
          <w:trHeight w:val="373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9" w:rsidRPr="00F37D15" w:rsidRDefault="00930059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7D1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37D15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en-US"/>
              </w:rPr>
              <w:t>крепление материально-технической базы объектов культуры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</w:rPr>
              <w:t>1958,0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49895,0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38635,0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6500,0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59" w:rsidRDefault="00930059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93005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59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A71385" w:rsidTr="001624BD">
        <w:trPr>
          <w:cantSplit/>
          <w:trHeight w:val="577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9879,25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7649,73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3437EF">
        <w:trPr>
          <w:cantSplit/>
          <w:trHeight w:val="42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39516,8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30598,92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4450,0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6428,5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0C3328">
        <w:trPr>
          <w:cantSplit/>
          <w:trHeight w:val="58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498,95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E1371A">
        <w:trPr>
          <w:cantSplit/>
          <w:trHeight w:val="49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71385" w:rsidTr="00FB30C1">
        <w:trPr>
          <w:cantSplit/>
          <w:trHeight w:val="945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1010,101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lang w:eastAsia="en-US"/>
              </w:rPr>
              <w:t>1010,101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5314,98482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Pr="008E4837" w:rsidRDefault="00A71385" w:rsidP="00CB742D">
            <w:pPr>
              <w:spacing w:after="0"/>
              <w:rPr>
                <w:b/>
                <w:lang w:eastAsia="en-US"/>
              </w:rPr>
            </w:pPr>
            <w:r w:rsidRPr="008E4837">
              <w:rPr>
                <w:b/>
                <w:lang w:eastAsia="en-US"/>
              </w:rPr>
              <w:t>252,52500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lang w:eastAsia="en-US"/>
              </w:rPr>
            </w:pPr>
            <w:r w:rsidRPr="009E7F5C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505050,51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B212AC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736,65690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A349EC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4525,17807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215,00000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430000,00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331F89">
        <w:trPr>
          <w:cantSplit/>
          <w:trHeight w:val="701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10, 101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53,14985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2,52500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5050,51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5" w:rsidTr="009303C3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5" w:rsidTr="006F0888">
        <w:trPr>
          <w:cantSplit/>
          <w:trHeight w:val="540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сети учреждений культурно-досугового типа</w:t>
            </w:r>
          </w:p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Pr="008E3BF6" w:rsidRDefault="00A71385" w:rsidP="00CB742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8E3BF6">
              <w:rPr>
                <w:rFonts w:ascii="Times New Roman" w:hAnsi="Times New Roman"/>
                <w:b/>
                <w:lang w:eastAsia="en-US"/>
              </w:rPr>
              <w:t>25974,44210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Pr="008E3BF6" w:rsidRDefault="00A71385" w:rsidP="00CB742D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54033204,20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5" w:rsidTr="00A23BBC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3600,05768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3340953,49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5" w:rsidTr="00515E13">
        <w:trPr>
          <w:cantSplit/>
          <w:trHeight w:val="66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22114,640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20523000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5" w:rsidTr="008A55B2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259,74442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30169250,71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5" w:rsidTr="006D3BF6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5" w:rsidTr="00E5612D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Культурно-досуговая деятельность: с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en-US"/>
              </w:rPr>
              <w:t>охранение и развитие народного творчества, народных промыслов и ремёсел и культурно-досуговая деятельность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560,0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A71385" w:rsidTr="00FA6854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9C615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385" w:rsidTr="003B6235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470,0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510,0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510,0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0B6DA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385" w:rsidTr="000E4341">
        <w:trPr>
          <w:cantSplit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Развитие библиотечного дела: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bCs/>
                <w:color w:val="26282F"/>
                <w:lang w:eastAsia="en-US"/>
              </w:rPr>
              <w:t>крепление материально - технической базы объектов культуры,</w:t>
            </w:r>
            <w:r>
              <w:rPr>
                <w:rFonts w:ascii="Times New Roman" w:hAnsi="Times New Roman"/>
                <w:lang w:eastAsia="en-US"/>
              </w:rPr>
              <w:t xml:space="preserve"> приобретение мебели, оргтехники компьютеров и программного обеспечения,  Подключение муниципальных общедоступных библиотек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100,997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A71385" w:rsidTr="008303B8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E71DC4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5B70A0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79214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385" w:rsidTr="00C27521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библиотечного дела :</w:t>
            </w:r>
            <w:r>
              <w:rPr>
                <w:rFonts w:ascii="Times New Roman" w:hAnsi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eastAsia="en-US"/>
              </w:rPr>
              <w:t xml:space="preserve">оказание </w:t>
            </w:r>
          </w:p>
          <w:p w:rsidR="00A71385" w:rsidRDefault="00A71385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муниципальной услуги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35,0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A71385" w:rsidTr="00032A25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385" w:rsidTr="007346AB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385" w:rsidTr="00322031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71385" w:rsidTr="00225BE8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385" w:rsidTr="00E660D3">
        <w:trPr>
          <w:cantSplit/>
          <w:trHeight w:val="435"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Мероприятия по модернизации библиотек в части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комплектования </w:t>
            </w:r>
          </w:p>
          <w:p w:rsidR="00A71385" w:rsidRDefault="00A71385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книжных фондов библиотек муниципального образования в 2023 году.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201,51515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F01909">
              <w:rPr>
                <w:rFonts w:ascii="Times New Roman" w:hAnsi="Times New Roman" w:cs="Times New Roman"/>
                <w:b/>
              </w:rPr>
              <w:t>180,52619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1385" w:rsidTr="00307E36">
        <w:trPr>
          <w:cantSplit/>
          <w:trHeight w:val="251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85" w:rsidRDefault="00A71385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C735EC">
              <w:rPr>
                <w:rFonts w:ascii="Times New Roman" w:hAnsi="Times New Roman" w:cs="Times New Roman"/>
              </w:rPr>
              <w:t>25,02093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Default="00A71385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A71385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5" w:rsidRDefault="00331F89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85B51" w:rsidTr="00356B66">
        <w:trPr>
          <w:cantSplit/>
          <w:trHeight w:val="184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C735EC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331F89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85B51" w:rsidTr="00AE3DBF">
        <w:trPr>
          <w:cantSplit/>
          <w:trHeight w:val="318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C735EC">
              <w:rPr>
                <w:rFonts w:ascii="Times New Roman" w:hAnsi="Times New Roman" w:cs="Times New Roman"/>
              </w:rPr>
              <w:t>1,80526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331F89" w:rsidP="00007EC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85B51" w:rsidTr="00EF58D8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007EC1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007EC1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FB3EE4">
        <w:trPr>
          <w:cantSplit/>
          <w:trHeight w:val="352"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Pr="00F405DB" w:rsidRDefault="00D85B51" w:rsidP="00BD5CF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D5CF1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работников сельских учреждений культуры»</w:t>
            </w:r>
          </w:p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Pr="003F0956" w:rsidRDefault="00D85B51" w:rsidP="00CB742D">
            <w:pPr>
              <w:spacing w:after="0"/>
              <w:rPr>
                <w:rFonts w:eastAsiaTheme="minorHAnsi" w:cs="Times New Roman"/>
                <w:b/>
                <w:lang w:eastAsia="en-US"/>
              </w:rPr>
            </w:pPr>
            <w:r>
              <w:rPr>
                <w:rFonts w:eastAsiaTheme="minorHAnsi" w:cs="Times New Roman"/>
                <w:b/>
                <w:lang w:eastAsia="en-US"/>
              </w:rPr>
              <w:t>51,53576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02542F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1,02041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2208F1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797CB4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0,51535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18607E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3A097F">
        <w:trPr>
          <w:cantSplit/>
          <w:trHeight w:val="352"/>
        </w:trPr>
        <w:tc>
          <w:tcPr>
            <w:tcW w:w="3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Pr="00EC2B6A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2B6A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учреждений культурно-досугового типа в населенных пунктах с численностью до 500 тыс .человек (реконструкция и капитальный ремонт)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6D74E0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29725,94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9975DB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DD34FA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BB4A50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9D389E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85B51" w:rsidTr="009F57F7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Музыкальное искусство: </w:t>
            </w:r>
            <w:r>
              <w:rPr>
                <w:rFonts w:ascii="Times New Roman" w:hAnsi="Times New Roman"/>
                <w:lang w:eastAsia="en-US"/>
              </w:rPr>
              <w:t xml:space="preserve">оказание </w:t>
            </w:r>
          </w:p>
          <w:p w:rsidR="00D85B51" w:rsidRDefault="00D85B51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муниципальной услуги, у</w:t>
            </w:r>
            <w:r>
              <w:rPr>
                <w:rFonts w:ascii="Times New Roman" w:hAnsi="Times New Roman"/>
                <w:bCs/>
                <w:color w:val="26282F"/>
                <w:lang w:eastAsia="en-US"/>
              </w:rPr>
              <w:t>крепление материально-технической базы объектов культуры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331F89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D85B51" w:rsidTr="001D1A24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331F89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85B51" w:rsidTr="00D57ADF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390,0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331F89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D85B51" w:rsidTr="00D57E1C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331F89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85B51" w:rsidTr="00BF291F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85B51" w:rsidTr="006768E6">
        <w:trPr>
          <w:cantSplit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Туризм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331F89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D85B51" w:rsidTr="00A4707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331F89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85B51" w:rsidTr="00435605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7EC1" w:rsidTr="009976B4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C1" w:rsidRDefault="00007EC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Default="00007EC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1" w:rsidRDefault="00007EC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85B51" w:rsidTr="00DF248E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51" w:rsidRDefault="00D85B51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51" w:rsidRDefault="00D85B51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1" w:rsidRDefault="00D85B51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797CB3" w:rsidRDefault="00797CB3" w:rsidP="00797CB3">
      <w:pPr>
        <w:spacing w:after="0"/>
        <w:rPr>
          <w:rFonts w:ascii="Times New Roman" w:eastAsiaTheme="minorHAnsi" w:hAnsi="Times New Roman"/>
          <w:sz w:val="28"/>
          <w:szCs w:val="28"/>
        </w:rPr>
        <w:sectPr w:rsidR="00797CB3">
          <w:pgSz w:w="16838" w:h="11906" w:orient="landscape"/>
          <w:pgMar w:top="850" w:right="1134" w:bottom="993" w:left="1134" w:header="708" w:footer="708" w:gutter="0"/>
          <w:cols w:space="720"/>
        </w:sectPr>
      </w:pPr>
    </w:p>
    <w:p w:rsidR="00797CB3" w:rsidRDefault="00797CB3" w:rsidP="00797CB3">
      <w:pPr>
        <w:pStyle w:val="a7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Приложение 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</w:t>
      </w:r>
      <w:r w:rsidR="0021519F">
        <w:rPr>
          <w:rFonts w:ascii="Times New Roman" w:hAnsi="Times New Roman" w:cs="Times New Roman"/>
          <w:sz w:val="28"/>
          <w:szCs w:val="28"/>
        </w:rPr>
        <w:t>ого муниципального района от «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519F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</w:p>
    <w:p w:rsidR="00797CB3" w:rsidRDefault="00797CB3" w:rsidP="00797CB3">
      <w:pPr>
        <w:pStyle w:val="a3"/>
        <w:ind w:right="-8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  программы  «Развитие культуры  и туризма</w:t>
      </w:r>
    </w:p>
    <w:p w:rsidR="00797CB3" w:rsidRDefault="00797CB3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 муниц</w:t>
      </w:r>
      <w:r w:rsidR="00881BBA">
        <w:rPr>
          <w:rFonts w:ascii="Times New Roman" w:hAnsi="Times New Roman"/>
          <w:b/>
          <w:sz w:val="28"/>
          <w:szCs w:val="28"/>
        </w:rPr>
        <w:t>ипального  района</w:t>
      </w:r>
      <w:r w:rsidR="004867E3">
        <w:rPr>
          <w:rFonts w:ascii="Times New Roman" w:hAnsi="Times New Roman"/>
          <w:b/>
          <w:sz w:val="28"/>
          <w:szCs w:val="28"/>
        </w:rPr>
        <w:t xml:space="preserve"> на 2019 – 2027</w:t>
      </w:r>
      <w:r>
        <w:rPr>
          <w:rFonts w:ascii="Times New Roman" w:hAnsi="Times New Roman"/>
          <w:b/>
          <w:sz w:val="28"/>
          <w:szCs w:val="28"/>
        </w:rPr>
        <w:t>годы»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8"/>
        <w:gridCol w:w="2126"/>
        <w:gridCol w:w="1419"/>
        <w:gridCol w:w="1417"/>
        <w:gridCol w:w="3969"/>
        <w:gridCol w:w="1843"/>
        <w:gridCol w:w="1718"/>
      </w:tblGrid>
      <w:tr w:rsidR="00797CB3" w:rsidTr="00CB742D">
        <w:trPr>
          <w:cantSplit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подпрограммы, основного мероприятия, мероприятия, реализуемого в рамках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исполнитель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Финансирование, тыс. руб.</w:t>
            </w:r>
          </w:p>
        </w:tc>
      </w:tr>
      <w:tr w:rsidR="00797CB3" w:rsidTr="00CB742D">
        <w:trPr>
          <w:cantSplit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B3" w:rsidRDefault="00797CB3" w:rsidP="00CB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7CB3" w:rsidRDefault="00797CB3" w:rsidP="00797C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8"/>
        <w:gridCol w:w="2126"/>
        <w:gridCol w:w="1419"/>
        <w:gridCol w:w="1417"/>
        <w:gridCol w:w="3969"/>
        <w:gridCol w:w="1843"/>
        <w:gridCol w:w="1718"/>
      </w:tblGrid>
      <w:tr w:rsidR="00797CB3" w:rsidTr="00CB742D">
        <w:trPr>
          <w:cantSplit/>
          <w:tblHeader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12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97CB3" w:rsidTr="00CB742D">
        <w:trPr>
          <w:cantSplit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 Подпрограмма «Культура»</w:t>
            </w: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1.1. Основное мероприятие «Музыкальное искусство, концертная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проведенных концертных мероприятий;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фестивалей музыкального искусства в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1.2. Основное мероприятие «Изобразительное искусство, выставочная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художественных выставок мастеров изобразительного искусства и декоративно-прикладного творчества;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доли учащихся детских школ искусств в творческих мероприятиях в сфере изобразительного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1.3. Основное мероприятие «Государственная охрана, сохранение и популяризация объектов культурного 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МБУК «Торбеевский РДК», МБУК «Районная биб», МБУ ДО Школа искусств п. Торбеево лиотека», МБУ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объектов культурного наследия, находящихся на территории Республики Мордовия, с утвержденными границами территории и предметами охраны;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объектов культурного наследия, находящихся на территории Республики Мордовия, с утвержденными границами зон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1.4. Основное мероприятие «Сохранение, возрождение и развитие традиционной народной культуры, народных промыслов и ремёсел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поддержка народного творчества и культурно-досуговой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библиотека», 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увеличение количества выставок народного творчества, ярмарок ремесел, проведенных мастерами народного творчества; увеличение количества экскурсий; 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удельного веса населения, участвующего в платных культурно-досуговых мероприятий, проведенных учреждениями культуры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1.5. Основное мероприятие «Развитие библиотечного дела»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«Районная библиотека»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сохранение количества  муниципальных библиотек;</w:t>
            </w: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числа посетителей библиотек;</w:t>
            </w: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числа пользователей библиотек;</w:t>
            </w: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доли библиотек, подключенных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1.6. Основное мероприятие «Развитие инфраструктур сферы культуры и искусства»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 ДО Детская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расширение доступа граждан и гостей Республики Мордовия к культурным и историческим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Pr="00582B67" w:rsidRDefault="00797CB3" w:rsidP="00CB742D">
            <w:pPr>
              <w:rPr>
                <w:rFonts w:ascii="Times New Roman" w:hAnsi="Times New Roman"/>
                <w:kern w:val="2"/>
                <w:lang w:eastAsia="en-US"/>
              </w:rPr>
            </w:pPr>
            <w:r w:rsidRPr="00582B67">
              <w:rPr>
                <w:rFonts w:ascii="Times New Roman" w:hAnsi="Times New Roman"/>
                <w:kern w:val="2"/>
                <w:lang w:eastAsia="en-US"/>
              </w:rPr>
              <w:t>1.7. Основное мероприятие «</w:t>
            </w:r>
            <w:r w:rsidRPr="00582B67">
              <w:rPr>
                <w:rFonts w:ascii="Times New Roman" w:hAnsi="Times New Roman"/>
                <w:lang w:eastAsia="en-US"/>
              </w:rPr>
              <w:t>Развитие сети учреждений культурно-досугового типа»</w:t>
            </w:r>
          </w:p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, </w:t>
            </w:r>
            <w:r w:rsidRPr="007C0FEF">
              <w:rPr>
                <w:rFonts w:ascii="Times New Roman" w:hAnsi="Times New Roman"/>
                <w:sz w:val="22"/>
                <w:szCs w:val="22"/>
                <w:lang w:eastAsia="en-US"/>
              </w:rPr>
              <w:t>Жуковский сельский клуб –структурного подразделения МБУК «Торбеевский РДК»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</w:p>
        </w:tc>
      </w:tr>
      <w:tr w:rsidR="00843B35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6" w:rsidRPr="004A0756" w:rsidRDefault="00843B35" w:rsidP="00CB742D">
            <w:pPr>
              <w:rPr>
                <w:rFonts w:ascii="Times New Roman" w:hAnsi="Times New Roman"/>
                <w:kern w:val="2"/>
                <w:lang w:eastAsia="en-US"/>
              </w:rPr>
            </w:pPr>
            <w:r w:rsidRPr="004A0756">
              <w:rPr>
                <w:rFonts w:ascii="Times New Roman" w:hAnsi="Times New Roman"/>
                <w:kern w:val="2"/>
                <w:lang w:eastAsia="en-US"/>
              </w:rPr>
              <w:lastRenderedPageBreak/>
              <w:t>1.8. Основное мероприятие</w:t>
            </w:r>
            <w:r w:rsidR="004A0756"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  <w:r w:rsidR="004A0756" w:rsidRPr="004A0756">
              <w:rPr>
                <w:rFonts w:ascii="Times New Roman" w:hAnsi="Times New Roman"/>
                <w:lang w:eastAsia="en-US"/>
              </w:rPr>
              <w:t>Модернизация учреждений культурно-досугового типа в населенных пунктах с численностью до 500 тыс .человек (реконструкция и капитальный ремонт)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2C" w:rsidRPr="002E6A4A" w:rsidRDefault="003C682C" w:rsidP="003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Капитальный ремонт здания </w:t>
            </w:r>
            <w:r w:rsidRPr="002E6A4A">
              <w:rPr>
                <w:rFonts w:ascii="Times New Roman" w:hAnsi="Times New Roman" w:cs="Times New Roman"/>
                <w:sz w:val="24"/>
                <w:szCs w:val="24"/>
              </w:rPr>
              <w:t>МБУК «Районная библиотека»</w:t>
            </w:r>
          </w:p>
          <w:p w:rsidR="00843B35" w:rsidRDefault="00843B35" w:rsidP="00CB742D">
            <w:pPr>
              <w:pStyle w:val="a8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35" w:rsidRPr="003C682C" w:rsidRDefault="003C682C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8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35" w:rsidRPr="003C682C" w:rsidRDefault="003C682C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82C"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35" w:rsidRDefault="003C682C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5" w:rsidRDefault="00843B35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5" w:rsidRDefault="00843B35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</w:p>
        </w:tc>
      </w:tr>
      <w:tr w:rsidR="00797CB3" w:rsidTr="00CB742D">
        <w:trPr>
          <w:cantSplit/>
          <w:trHeight w:val="80"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 Подпрограмма «Туризм»</w:t>
            </w: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 Основное мероприятие «Развитие приоритетных видов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МБУК «Торбеевский РДК», МБУК «Районная библиотека»,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развитие этнографического, событийного видов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2.1.1. Вовлечение в туристский оборот объектов культуры:, разработка программ, тематических мероприятий, активизация выставочной деятельности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качества и увеличение ассортимента предлагаемых туристских услуг, увеличение дополнительных доходов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2.1.2. Организация досуговых программ для жителей и гостей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комфортной (привлекательной) среды пребывания туристов и местных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2.2. Основное мероприятие «Рекламно-информационное обеспечение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рекламно-информационное продвижение туристических ресурсов региона на внутреннем и зарубежном туристских рынках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2.2.1. Создание бренд-бука региона (полиграфической и иной рекламно-имиджевой продукции) на русском и английском языках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Министрство  культуры и туризма Республики Мордовия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информирование специалистов в сфере туризма и туристов о потенциале региона в сфере гостеприимства, формирование благоприятного образа региона, продвижение региональных туристских брендов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2.2.2. Проведение презентационных мероприятий туристского потенциала района в Республике Мордовия с привлечением творческих коллективов, а также представителей туристского бизнеса</w:t>
            </w: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информирование целевой аудитории о потенциале региона в сфере гостеприимства, формирование благоприятного образа региона, продвижение региональных туристских брендов, организация сотрудничества между регионами по вопросам развития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  <w:trHeight w:val="173"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4" w:rsidRDefault="00575FD4" w:rsidP="00CB74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 Подпрограмма «Обеспечение условий реализации П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eastAsia="en-US"/>
              </w:rPr>
              <w:t>рограммы»</w:t>
            </w: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3.1. Основное мероприятие «Совершенствование обеспечения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социальной работе администрации Торбеевского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3.1. Основное мероприятие «Совершенствование обеспечения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социальной работе администрации Торбеевского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7CB3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3.2. Основное мероприятие «О МБУК «Торбеевский РДК», МБУК «Районная библиотека »,  МБУ ДО Школа искусств п. Торбеево Обеспечение функций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4867E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2027 </w:t>
            </w:r>
            <w:r w:rsidR="00797CB3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797CB3" w:rsidRDefault="00797CB3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797CB3" w:rsidRDefault="00797CB3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3" w:rsidRDefault="00797CB3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7CB3" w:rsidRDefault="00797CB3" w:rsidP="00797CB3">
      <w:pPr>
        <w:spacing w:after="0"/>
        <w:jc w:val="both"/>
      </w:pPr>
    </w:p>
    <w:p w:rsidR="00797CB3" w:rsidRDefault="00797CB3" w:rsidP="00797CB3"/>
    <w:p w:rsidR="00C54FA4" w:rsidRDefault="00C54FA4" w:rsidP="008B38D4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C54FA4" w:rsidSect="00797C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2751" w:rsidRPr="00272AE0" w:rsidRDefault="002B2751" w:rsidP="00575FD4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right="-284"/>
        <w:jc w:val="both"/>
        <w:rPr>
          <w:rFonts w:ascii="Times New Roman" w:hAnsi="Times New Roman" w:cs="Times New Roman"/>
        </w:rPr>
      </w:pPr>
    </w:p>
    <w:sectPr w:rsidR="002B2751" w:rsidRPr="00272AE0" w:rsidSect="00C54F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14" w:rsidRDefault="00741914" w:rsidP="00FC655F">
      <w:pPr>
        <w:spacing w:after="0" w:line="240" w:lineRule="auto"/>
      </w:pPr>
      <w:r>
        <w:separator/>
      </w:r>
    </w:p>
  </w:endnote>
  <w:endnote w:type="continuationSeparator" w:id="1">
    <w:p w:rsidR="00741914" w:rsidRDefault="00741914" w:rsidP="00FC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042002"/>
      <w:docPartObj>
        <w:docPartGallery w:val="Page Numbers (Bottom of Page)"/>
        <w:docPartUnique/>
      </w:docPartObj>
    </w:sdtPr>
    <w:sdtContent>
      <w:p w:rsidR="006D74E0" w:rsidRDefault="001424E8">
        <w:pPr>
          <w:pStyle w:val="af6"/>
          <w:jc w:val="right"/>
        </w:pPr>
        <w:fldSimple w:instr=" PAGE   \* MERGEFORMAT ">
          <w:r w:rsidR="00816331">
            <w:rPr>
              <w:noProof/>
            </w:rPr>
            <w:t>24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042001"/>
      <w:docPartObj>
        <w:docPartGallery w:val="Page Numbers (Bottom of Page)"/>
        <w:docPartUnique/>
      </w:docPartObj>
    </w:sdtPr>
    <w:sdtContent>
      <w:p w:rsidR="006D74E0" w:rsidRDefault="001424E8">
        <w:pPr>
          <w:pStyle w:val="af6"/>
          <w:jc w:val="right"/>
        </w:pPr>
        <w:fldSimple w:instr=" PAGE   \* MERGEFORMAT ">
          <w:r w:rsidR="00816331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785"/>
      <w:docPartObj>
        <w:docPartGallery w:val="Page Numbers (Bottom of Page)"/>
        <w:docPartUnique/>
      </w:docPartObj>
    </w:sdtPr>
    <w:sdtContent>
      <w:p w:rsidR="006D74E0" w:rsidRDefault="001424E8">
        <w:pPr>
          <w:pStyle w:val="af6"/>
          <w:jc w:val="right"/>
        </w:pPr>
        <w:fldSimple w:instr=" PAGE   \* MERGEFORMAT ">
          <w:r w:rsidR="0021519F">
            <w:rPr>
              <w:noProof/>
            </w:rPr>
            <w:t>60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786"/>
      <w:docPartObj>
        <w:docPartGallery w:val="Page Numbers (Bottom of Page)"/>
        <w:docPartUnique/>
      </w:docPartObj>
    </w:sdtPr>
    <w:sdtContent>
      <w:p w:rsidR="006D74E0" w:rsidRDefault="001424E8">
        <w:pPr>
          <w:pStyle w:val="af6"/>
          <w:jc w:val="right"/>
        </w:pPr>
        <w:fldSimple w:instr=" PAGE   \* MERGEFORMAT ">
          <w:r w:rsidR="006D74E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14" w:rsidRDefault="00741914" w:rsidP="00FC655F">
      <w:pPr>
        <w:spacing w:after="0" w:line="240" w:lineRule="auto"/>
      </w:pPr>
      <w:r>
        <w:separator/>
      </w:r>
    </w:p>
  </w:footnote>
  <w:footnote w:type="continuationSeparator" w:id="1">
    <w:p w:rsidR="00741914" w:rsidRDefault="00741914" w:rsidP="00FC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56"/>
    <w:multiLevelType w:val="multilevel"/>
    <w:tmpl w:val="446C3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D43A99"/>
    <w:multiLevelType w:val="hybridMultilevel"/>
    <w:tmpl w:val="D6C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4E8E"/>
    <w:multiLevelType w:val="hybridMultilevel"/>
    <w:tmpl w:val="BE3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6768A"/>
    <w:multiLevelType w:val="hybridMultilevel"/>
    <w:tmpl w:val="BF28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A1C07"/>
    <w:multiLevelType w:val="hybridMultilevel"/>
    <w:tmpl w:val="B81EDA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F7B6B45"/>
    <w:multiLevelType w:val="multilevel"/>
    <w:tmpl w:val="E38C0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C6EBC"/>
    <w:multiLevelType w:val="hybridMultilevel"/>
    <w:tmpl w:val="FC8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69E6"/>
    <w:multiLevelType w:val="multilevel"/>
    <w:tmpl w:val="B1BC1A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B92716A"/>
    <w:multiLevelType w:val="hybridMultilevel"/>
    <w:tmpl w:val="3BA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354DF"/>
    <w:multiLevelType w:val="hybridMultilevel"/>
    <w:tmpl w:val="A5FC3158"/>
    <w:lvl w:ilvl="0" w:tplc="4DD2DCBC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F1F59"/>
    <w:multiLevelType w:val="hybridMultilevel"/>
    <w:tmpl w:val="B31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6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7"/>
  </w:num>
  <w:num w:numId="10">
    <w:abstractNumId w:val="17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3"/>
  </w:num>
  <w:num w:numId="16">
    <w:abstractNumId w:val="8"/>
  </w:num>
  <w:num w:numId="17">
    <w:abstractNumId w:val="1"/>
  </w:num>
  <w:num w:numId="18">
    <w:abstractNumId w:val="6"/>
  </w:num>
  <w:num w:numId="19">
    <w:abstractNumId w:val="11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6C3"/>
    <w:rsid w:val="00002330"/>
    <w:rsid w:val="00007EC1"/>
    <w:rsid w:val="00011D51"/>
    <w:rsid w:val="00013B5E"/>
    <w:rsid w:val="00023017"/>
    <w:rsid w:val="00023A9B"/>
    <w:rsid w:val="00024A01"/>
    <w:rsid w:val="00026811"/>
    <w:rsid w:val="00027D0E"/>
    <w:rsid w:val="0003265C"/>
    <w:rsid w:val="00033C49"/>
    <w:rsid w:val="00035D55"/>
    <w:rsid w:val="000415B9"/>
    <w:rsid w:val="00042DE5"/>
    <w:rsid w:val="00043C3A"/>
    <w:rsid w:val="00044725"/>
    <w:rsid w:val="000447BD"/>
    <w:rsid w:val="00044BEC"/>
    <w:rsid w:val="000555F4"/>
    <w:rsid w:val="000641AF"/>
    <w:rsid w:val="00064758"/>
    <w:rsid w:val="0006493C"/>
    <w:rsid w:val="00065FA3"/>
    <w:rsid w:val="0009011B"/>
    <w:rsid w:val="00097398"/>
    <w:rsid w:val="000976C7"/>
    <w:rsid w:val="000A4A50"/>
    <w:rsid w:val="000A5D00"/>
    <w:rsid w:val="000A6538"/>
    <w:rsid w:val="000B64CF"/>
    <w:rsid w:val="000C381C"/>
    <w:rsid w:val="000C47DA"/>
    <w:rsid w:val="000C5DD5"/>
    <w:rsid w:val="000C62CB"/>
    <w:rsid w:val="000C74D6"/>
    <w:rsid w:val="000C7FD9"/>
    <w:rsid w:val="000D1764"/>
    <w:rsid w:val="000D322E"/>
    <w:rsid w:val="000E1688"/>
    <w:rsid w:val="000E6188"/>
    <w:rsid w:val="000F79B8"/>
    <w:rsid w:val="000F7D3B"/>
    <w:rsid w:val="00110EF4"/>
    <w:rsid w:val="0011721D"/>
    <w:rsid w:val="0012139C"/>
    <w:rsid w:val="001230D5"/>
    <w:rsid w:val="0013115D"/>
    <w:rsid w:val="001311AA"/>
    <w:rsid w:val="001339F1"/>
    <w:rsid w:val="001417AD"/>
    <w:rsid w:val="001424E8"/>
    <w:rsid w:val="00151202"/>
    <w:rsid w:val="00151484"/>
    <w:rsid w:val="00155361"/>
    <w:rsid w:val="00155F0D"/>
    <w:rsid w:val="00157F2C"/>
    <w:rsid w:val="00171B3B"/>
    <w:rsid w:val="00172162"/>
    <w:rsid w:val="00173E14"/>
    <w:rsid w:val="001816BF"/>
    <w:rsid w:val="00182C92"/>
    <w:rsid w:val="00183813"/>
    <w:rsid w:val="0018606D"/>
    <w:rsid w:val="00187709"/>
    <w:rsid w:val="001905E1"/>
    <w:rsid w:val="001A49D4"/>
    <w:rsid w:val="001B0443"/>
    <w:rsid w:val="001B1DC2"/>
    <w:rsid w:val="001B7F38"/>
    <w:rsid w:val="001C1049"/>
    <w:rsid w:val="001C18D4"/>
    <w:rsid w:val="001C6F39"/>
    <w:rsid w:val="001D0774"/>
    <w:rsid w:val="001D2D45"/>
    <w:rsid w:val="001D3849"/>
    <w:rsid w:val="001D3D3B"/>
    <w:rsid w:val="001E2D35"/>
    <w:rsid w:val="001E57EF"/>
    <w:rsid w:val="001F3499"/>
    <w:rsid w:val="001F3C91"/>
    <w:rsid w:val="001F5139"/>
    <w:rsid w:val="002000FC"/>
    <w:rsid w:val="002008AC"/>
    <w:rsid w:val="0020392E"/>
    <w:rsid w:val="00214FA6"/>
    <w:rsid w:val="0021519F"/>
    <w:rsid w:val="002168CC"/>
    <w:rsid w:val="00217DEF"/>
    <w:rsid w:val="00222126"/>
    <w:rsid w:val="00222743"/>
    <w:rsid w:val="00234FC0"/>
    <w:rsid w:val="00236AC0"/>
    <w:rsid w:val="00241B42"/>
    <w:rsid w:val="00252D87"/>
    <w:rsid w:val="00256939"/>
    <w:rsid w:val="002644EF"/>
    <w:rsid w:val="00272AE0"/>
    <w:rsid w:val="00272B4A"/>
    <w:rsid w:val="00287AFD"/>
    <w:rsid w:val="0029147D"/>
    <w:rsid w:val="002925F2"/>
    <w:rsid w:val="00294BB4"/>
    <w:rsid w:val="002969A0"/>
    <w:rsid w:val="00296B9F"/>
    <w:rsid w:val="002976E9"/>
    <w:rsid w:val="002B1D17"/>
    <w:rsid w:val="002B22B9"/>
    <w:rsid w:val="002B2751"/>
    <w:rsid w:val="002B6303"/>
    <w:rsid w:val="002B6421"/>
    <w:rsid w:val="002C38FA"/>
    <w:rsid w:val="002D65A8"/>
    <w:rsid w:val="002E14B8"/>
    <w:rsid w:val="002E2532"/>
    <w:rsid w:val="002E6A4A"/>
    <w:rsid w:val="002E6E2A"/>
    <w:rsid w:val="002F4F1C"/>
    <w:rsid w:val="002F5302"/>
    <w:rsid w:val="002F7106"/>
    <w:rsid w:val="002F7C05"/>
    <w:rsid w:val="00302C17"/>
    <w:rsid w:val="00306C0D"/>
    <w:rsid w:val="003113CC"/>
    <w:rsid w:val="00313C70"/>
    <w:rsid w:val="00327AA5"/>
    <w:rsid w:val="00331F89"/>
    <w:rsid w:val="00332C91"/>
    <w:rsid w:val="00333576"/>
    <w:rsid w:val="00335718"/>
    <w:rsid w:val="00336FCA"/>
    <w:rsid w:val="00342A31"/>
    <w:rsid w:val="00343351"/>
    <w:rsid w:val="00344E24"/>
    <w:rsid w:val="00346CF8"/>
    <w:rsid w:val="003524CB"/>
    <w:rsid w:val="003532BC"/>
    <w:rsid w:val="00354F67"/>
    <w:rsid w:val="00355A11"/>
    <w:rsid w:val="00363997"/>
    <w:rsid w:val="00364E4F"/>
    <w:rsid w:val="00372B6C"/>
    <w:rsid w:val="00373A89"/>
    <w:rsid w:val="00375248"/>
    <w:rsid w:val="00381E20"/>
    <w:rsid w:val="00384947"/>
    <w:rsid w:val="00386BE1"/>
    <w:rsid w:val="00386BE5"/>
    <w:rsid w:val="00396574"/>
    <w:rsid w:val="003A4549"/>
    <w:rsid w:val="003B1862"/>
    <w:rsid w:val="003B23C5"/>
    <w:rsid w:val="003B7799"/>
    <w:rsid w:val="003C682C"/>
    <w:rsid w:val="003E01D5"/>
    <w:rsid w:val="003E14C2"/>
    <w:rsid w:val="003E190B"/>
    <w:rsid w:val="003F1F02"/>
    <w:rsid w:val="003F3785"/>
    <w:rsid w:val="003F5892"/>
    <w:rsid w:val="00400787"/>
    <w:rsid w:val="00400B66"/>
    <w:rsid w:val="00401028"/>
    <w:rsid w:val="00404028"/>
    <w:rsid w:val="004169F1"/>
    <w:rsid w:val="00420F69"/>
    <w:rsid w:val="00457946"/>
    <w:rsid w:val="00460BD3"/>
    <w:rsid w:val="00463AF5"/>
    <w:rsid w:val="00466149"/>
    <w:rsid w:val="00483428"/>
    <w:rsid w:val="00486588"/>
    <w:rsid w:val="004867E3"/>
    <w:rsid w:val="00490EF3"/>
    <w:rsid w:val="00491305"/>
    <w:rsid w:val="004A0756"/>
    <w:rsid w:val="004A1B08"/>
    <w:rsid w:val="004A59EE"/>
    <w:rsid w:val="004B17A7"/>
    <w:rsid w:val="004B3DAF"/>
    <w:rsid w:val="004B496E"/>
    <w:rsid w:val="004B527B"/>
    <w:rsid w:val="004B53B6"/>
    <w:rsid w:val="004C32B5"/>
    <w:rsid w:val="004E13B3"/>
    <w:rsid w:val="004E52EF"/>
    <w:rsid w:val="004E6EC3"/>
    <w:rsid w:val="004F6448"/>
    <w:rsid w:val="0050589F"/>
    <w:rsid w:val="0051147B"/>
    <w:rsid w:val="00511A11"/>
    <w:rsid w:val="00517B13"/>
    <w:rsid w:val="00523CD4"/>
    <w:rsid w:val="00523DF8"/>
    <w:rsid w:val="00550A55"/>
    <w:rsid w:val="005527A1"/>
    <w:rsid w:val="00556729"/>
    <w:rsid w:val="0055735B"/>
    <w:rsid w:val="00561E2F"/>
    <w:rsid w:val="00570DCF"/>
    <w:rsid w:val="00573B61"/>
    <w:rsid w:val="00575FD4"/>
    <w:rsid w:val="0058089E"/>
    <w:rsid w:val="0058201D"/>
    <w:rsid w:val="00587A97"/>
    <w:rsid w:val="00587AAF"/>
    <w:rsid w:val="00587ED2"/>
    <w:rsid w:val="005A5454"/>
    <w:rsid w:val="005A557D"/>
    <w:rsid w:val="005B1C3A"/>
    <w:rsid w:val="005B1E90"/>
    <w:rsid w:val="005B493D"/>
    <w:rsid w:val="005B4A98"/>
    <w:rsid w:val="005C1139"/>
    <w:rsid w:val="005C24D9"/>
    <w:rsid w:val="005C78E3"/>
    <w:rsid w:val="005D1189"/>
    <w:rsid w:val="005D1A4C"/>
    <w:rsid w:val="005D36C3"/>
    <w:rsid w:val="005D4E5E"/>
    <w:rsid w:val="005E2205"/>
    <w:rsid w:val="005E4E96"/>
    <w:rsid w:val="005E5DBF"/>
    <w:rsid w:val="005E704B"/>
    <w:rsid w:val="005F4960"/>
    <w:rsid w:val="00601BFB"/>
    <w:rsid w:val="00603942"/>
    <w:rsid w:val="00605E7D"/>
    <w:rsid w:val="0061020C"/>
    <w:rsid w:val="00613E0C"/>
    <w:rsid w:val="006238FF"/>
    <w:rsid w:val="006241E7"/>
    <w:rsid w:val="0063267B"/>
    <w:rsid w:val="006428A5"/>
    <w:rsid w:val="00642E5E"/>
    <w:rsid w:val="00645358"/>
    <w:rsid w:val="00650A6A"/>
    <w:rsid w:val="00654575"/>
    <w:rsid w:val="00655261"/>
    <w:rsid w:val="00671A72"/>
    <w:rsid w:val="00677DFA"/>
    <w:rsid w:val="00680636"/>
    <w:rsid w:val="006808FF"/>
    <w:rsid w:val="00680FBB"/>
    <w:rsid w:val="00684C6C"/>
    <w:rsid w:val="00690356"/>
    <w:rsid w:val="006A1285"/>
    <w:rsid w:val="006A44D5"/>
    <w:rsid w:val="006A5D0B"/>
    <w:rsid w:val="006A78F9"/>
    <w:rsid w:val="006C73DE"/>
    <w:rsid w:val="006D3A88"/>
    <w:rsid w:val="006D4554"/>
    <w:rsid w:val="006D69D5"/>
    <w:rsid w:val="006D74E0"/>
    <w:rsid w:val="006E3347"/>
    <w:rsid w:val="006F083D"/>
    <w:rsid w:val="006F1993"/>
    <w:rsid w:val="006F5694"/>
    <w:rsid w:val="0071791A"/>
    <w:rsid w:val="0072457D"/>
    <w:rsid w:val="00734AA9"/>
    <w:rsid w:val="00741914"/>
    <w:rsid w:val="00741984"/>
    <w:rsid w:val="007438DD"/>
    <w:rsid w:val="00750E9D"/>
    <w:rsid w:val="007525C8"/>
    <w:rsid w:val="00772748"/>
    <w:rsid w:val="00774137"/>
    <w:rsid w:val="00775E5A"/>
    <w:rsid w:val="00781A07"/>
    <w:rsid w:val="00783318"/>
    <w:rsid w:val="00787DB2"/>
    <w:rsid w:val="00793E8C"/>
    <w:rsid w:val="00795F02"/>
    <w:rsid w:val="007977E8"/>
    <w:rsid w:val="00797CB3"/>
    <w:rsid w:val="007A075C"/>
    <w:rsid w:val="007B161D"/>
    <w:rsid w:val="007B5409"/>
    <w:rsid w:val="007B72B7"/>
    <w:rsid w:val="007C064C"/>
    <w:rsid w:val="007D4A21"/>
    <w:rsid w:val="007E447C"/>
    <w:rsid w:val="007E6B14"/>
    <w:rsid w:val="007E6B60"/>
    <w:rsid w:val="007E6FD8"/>
    <w:rsid w:val="007E781E"/>
    <w:rsid w:val="007F06E4"/>
    <w:rsid w:val="007F0F47"/>
    <w:rsid w:val="007F6DA3"/>
    <w:rsid w:val="00802574"/>
    <w:rsid w:val="00805F26"/>
    <w:rsid w:val="00810D57"/>
    <w:rsid w:val="00811F38"/>
    <w:rsid w:val="00816331"/>
    <w:rsid w:val="00816411"/>
    <w:rsid w:val="00821A87"/>
    <w:rsid w:val="008272C2"/>
    <w:rsid w:val="00833C35"/>
    <w:rsid w:val="00834678"/>
    <w:rsid w:val="00841EC7"/>
    <w:rsid w:val="00842B78"/>
    <w:rsid w:val="00843B35"/>
    <w:rsid w:val="008467C4"/>
    <w:rsid w:val="00847154"/>
    <w:rsid w:val="0085503F"/>
    <w:rsid w:val="00856904"/>
    <w:rsid w:val="00857BF4"/>
    <w:rsid w:val="008720CD"/>
    <w:rsid w:val="0087479A"/>
    <w:rsid w:val="00881BBA"/>
    <w:rsid w:val="00881E09"/>
    <w:rsid w:val="00883C7E"/>
    <w:rsid w:val="00887F49"/>
    <w:rsid w:val="00892696"/>
    <w:rsid w:val="0089560C"/>
    <w:rsid w:val="008A6A36"/>
    <w:rsid w:val="008A7987"/>
    <w:rsid w:val="008B0154"/>
    <w:rsid w:val="008B38D4"/>
    <w:rsid w:val="008C49FD"/>
    <w:rsid w:val="008D3174"/>
    <w:rsid w:val="008D3619"/>
    <w:rsid w:val="008D57CF"/>
    <w:rsid w:val="008D703C"/>
    <w:rsid w:val="008D7179"/>
    <w:rsid w:val="008D765F"/>
    <w:rsid w:val="008E0334"/>
    <w:rsid w:val="008E159B"/>
    <w:rsid w:val="008E3BF6"/>
    <w:rsid w:val="008E4837"/>
    <w:rsid w:val="008F1470"/>
    <w:rsid w:val="00907DD8"/>
    <w:rsid w:val="00910D49"/>
    <w:rsid w:val="009202A9"/>
    <w:rsid w:val="00925CCE"/>
    <w:rsid w:val="009278F5"/>
    <w:rsid w:val="00930059"/>
    <w:rsid w:val="00931D02"/>
    <w:rsid w:val="009458FC"/>
    <w:rsid w:val="00947E55"/>
    <w:rsid w:val="00976899"/>
    <w:rsid w:val="00990AB5"/>
    <w:rsid w:val="0099214A"/>
    <w:rsid w:val="00992DA1"/>
    <w:rsid w:val="00996574"/>
    <w:rsid w:val="009976B4"/>
    <w:rsid w:val="009A1148"/>
    <w:rsid w:val="009A19F3"/>
    <w:rsid w:val="009B0C10"/>
    <w:rsid w:val="009B57CB"/>
    <w:rsid w:val="009B7873"/>
    <w:rsid w:val="009C6A2D"/>
    <w:rsid w:val="009D118B"/>
    <w:rsid w:val="009D260D"/>
    <w:rsid w:val="009D63A8"/>
    <w:rsid w:val="009E134C"/>
    <w:rsid w:val="009E2CDA"/>
    <w:rsid w:val="009E3B4E"/>
    <w:rsid w:val="009E7F5C"/>
    <w:rsid w:val="009F15C5"/>
    <w:rsid w:val="009F324E"/>
    <w:rsid w:val="009F77A8"/>
    <w:rsid w:val="00A03180"/>
    <w:rsid w:val="00A05B67"/>
    <w:rsid w:val="00A07D0E"/>
    <w:rsid w:val="00A11096"/>
    <w:rsid w:val="00A11A94"/>
    <w:rsid w:val="00A13F5A"/>
    <w:rsid w:val="00A20875"/>
    <w:rsid w:val="00A27C33"/>
    <w:rsid w:val="00A33B58"/>
    <w:rsid w:val="00A403E4"/>
    <w:rsid w:val="00A527FF"/>
    <w:rsid w:val="00A5314F"/>
    <w:rsid w:val="00A5476C"/>
    <w:rsid w:val="00A557B6"/>
    <w:rsid w:val="00A570B6"/>
    <w:rsid w:val="00A578F5"/>
    <w:rsid w:val="00A66F4C"/>
    <w:rsid w:val="00A674C2"/>
    <w:rsid w:val="00A71385"/>
    <w:rsid w:val="00A75611"/>
    <w:rsid w:val="00A763D6"/>
    <w:rsid w:val="00A92C16"/>
    <w:rsid w:val="00A9391D"/>
    <w:rsid w:val="00A95516"/>
    <w:rsid w:val="00AC2C16"/>
    <w:rsid w:val="00AD6DC0"/>
    <w:rsid w:val="00AD79A4"/>
    <w:rsid w:val="00AE25FE"/>
    <w:rsid w:val="00AF1305"/>
    <w:rsid w:val="00AF6839"/>
    <w:rsid w:val="00B00E92"/>
    <w:rsid w:val="00B027CA"/>
    <w:rsid w:val="00B040B3"/>
    <w:rsid w:val="00B0758A"/>
    <w:rsid w:val="00B12ACB"/>
    <w:rsid w:val="00B14F5B"/>
    <w:rsid w:val="00B15377"/>
    <w:rsid w:val="00B22103"/>
    <w:rsid w:val="00B22BEB"/>
    <w:rsid w:val="00B236C2"/>
    <w:rsid w:val="00B272C6"/>
    <w:rsid w:val="00B42B9C"/>
    <w:rsid w:val="00B6209F"/>
    <w:rsid w:val="00B7428A"/>
    <w:rsid w:val="00B746F5"/>
    <w:rsid w:val="00B94B50"/>
    <w:rsid w:val="00B95EA4"/>
    <w:rsid w:val="00BB05F3"/>
    <w:rsid w:val="00BB5299"/>
    <w:rsid w:val="00BC4BD7"/>
    <w:rsid w:val="00BC56F9"/>
    <w:rsid w:val="00BD0F80"/>
    <w:rsid w:val="00BD1C89"/>
    <w:rsid w:val="00BD5CF1"/>
    <w:rsid w:val="00BE0061"/>
    <w:rsid w:val="00BE191B"/>
    <w:rsid w:val="00BE6A09"/>
    <w:rsid w:val="00BF3274"/>
    <w:rsid w:val="00C017E8"/>
    <w:rsid w:val="00C03A9C"/>
    <w:rsid w:val="00C12E6F"/>
    <w:rsid w:val="00C15A2F"/>
    <w:rsid w:val="00C161CC"/>
    <w:rsid w:val="00C30487"/>
    <w:rsid w:val="00C31330"/>
    <w:rsid w:val="00C31E75"/>
    <w:rsid w:val="00C32F78"/>
    <w:rsid w:val="00C34DB5"/>
    <w:rsid w:val="00C4227C"/>
    <w:rsid w:val="00C45769"/>
    <w:rsid w:val="00C52970"/>
    <w:rsid w:val="00C54FA4"/>
    <w:rsid w:val="00C57D27"/>
    <w:rsid w:val="00C57FC2"/>
    <w:rsid w:val="00C6652A"/>
    <w:rsid w:val="00C673FA"/>
    <w:rsid w:val="00C735EC"/>
    <w:rsid w:val="00C76DD7"/>
    <w:rsid w:val="00C770CA"/>
    <w:rsid w:val="00C91F2C"/>
    <w:rsid w:val="00C9699A"/>
    <w:rsid w:val="00C97182"/>
    <w:rsid w:val="00CA60E9"/>
    <w:rsid w:val="00CA7411"/>
    <w:rsid w:val="00CB29F3"/>
    <w:rsid w:val="00CB5104"/>
    <w:rsid w:val="00CB60D1"/>
    <w:rsid w:val="00CB610A"/>
    <w:rsid w:val="00CB6F50"/>
    <w:rsid w:val="00CB742D"/>
    <w:rsid w:val="00CC3D7A"/>
    <w:rsid w:val="00CC6DC0"/>
    <w:rsid w:val="00CC7753"/>
    <w:rsid w:val="00CD296C"/>
    <w:rsid w:val="00CD6D10"/>
    <w:rsid w:val="00CE0349"/>
    <w:rsid w:val="00CE3FE0"/>
    <w:rsid w:val="00D013FE"/>
    <w:rsid w:val="00D073CE"/>
    <w:rsid w:val="00D14E33"/>
    <w:rsid w:val="00D22480"/>
    <w:rsid w:val="00D2517E"/>
    <w:rsid w:val="00D35649"/>
    <w:rsid w:val="00D35967"/>
    <w:rsid w:val="00D37980"/>
    <w:rsid w:val="00D5000A"/>
    <w:rsid w:val="00D559F6"/>
    <w:rsid w:val="00D64475"/>
    <w:rsid w:val="00D85B51"/>
    <w:rsid w:val="00D86DAD"/>
    <w:rsid w:val="00D9362F"/>
    <w:rsid w:val="00DA117D"/>
    <w:rsid w:val="00DA1B12"/>
    <w:rsid w:val="00DA2D82"/>
    <w:rsid w:val="00DA3822"/>
    <w:rsid w:val="00DB21E9"/>
    <w:rsid w:val="00DB7610"/>
    <w:rsid w:val="00DC249B"/>
    <w:rsid w:val="00DC2C75"/>
    <w:rsid w:val="00DD063F"/>
    <w:rsid w:val="00DD3673"/>
    <w:rsid w:val="00DD4AB4"/>
    <w:rsid w:val="00DE5993"/>
    <w:rsid w:val="00DE5F1E"/>
    <w:rsid w:val="00DF57B0"/>
    <w:rsid w:val="00E04216"/>
    <w:rsid w:val="00E072B8"/>
    <w:rsid w:val="00E07AA2"/>
    <w:rsid w:val="00E2109F"/>
    <w:rsid w:val="00E24DA2"/>
    <w:rsid w:val="00E25E7C"/>
    <w:rsid w:val="00E275F2"/>
    <w:rsid w:val="00E30A52"/>
    <w:rsid w:val="00E40EC8"/>
    <w:rsid w:val="00E466B8"/>
    <w:rsid w:val="00E5223A"/>
    <w:rsid w:val="00E55CF1"/>
    <w:rsid w:val="00E60C18"/>
    <w:rsid w:val="00E678BF"/>
    <w:rsid w:val="00E727F7"/>
    <w:rsid w:val="00E741D3"/>
    <w:rsid w:val="00E74290"/>
    <w:rsid w:val="00E941C2"/>
    <w:rsid w:val="00EA6582"/>
    <w:rsid w:val="00EB2A04"/>
    <w:rsid w:val="00EB352B"/>
    <w:rsid w:val="00EB7F51"/>
    <w:rsid w:val="00EC2B6A"/>
    <w:rsid w:val="00EE4922"/>
    <w:rsid w:val="00EF7F0C"/>
    <w:rsid w:val="00F01463"/>
    <w:rsid w:val="00F014FF"/>
    <w:rsid w:val="00F01909"/>
    <w:rsid w:val="00F07232"/>
    <w:rsid w:val="00F156D3"/>
    <w:rsid w:val="00F23BAF"/>
    <w:rsid w:val="00F268CA"/>
    <w:rsid w:val="00F34AF1"/>
    <w:rsid w:val="00F41E72"/>
    <w:rsid w:val="00F422E0"/>
    <w:rsid w:val="00F52605"/>
    <w:rsid w:val="00F53A4E"/>
    <w:rsid w:val="00F556E9"/>
    <w:rsid w:val="00F6401B"/>
    <w:rsid w:val="00F74B3C"/>
    <w:rsid w:val="00F77D63"/>
    <w:rsid w:val="00F80CF1"/>
    <w:rsid w:val="00F8166D"/>
    <w:rsid w:val="00F82AA8"/>
    <w:rsid w:val="00F87B40"/>
    <w:rsid w:val="00F91B9E"/>
    <w:rsid w:val="00FA2EBD"/>
    <w:rsid w:val="00FA4C1B"/>
    <w:rsid w:val="00FB03AD"/>
    <w:rsid w:val="00FB0980"/>
    <w:rsid w:val="00FB0E75"/>
    <w:rsid w:val="00FB1EF5"/>
    <w:rsid w:val="00FB313E"/>
    <w:rsid w:val="00FB3C07"/>
    <w:rsid w:val="00FC0390"/>
    <w:rsid w:val="00FC5CDB"/>
    <w:rsid w:val="00FC655F"/>
    <w:rsid w:val="00FC6A90"/>
    <w:rsid w:val="00FD0E2A"/>
    <w:rsid w:val="00FD0FBF"/>
    <w:rsid w:val="00FD2A91"/>
    <w:rsid w:val="00FD33AF"/>
    <w:rsid w:val="00FE5196"/>
    <w:rsid w:val="00FF0710"/>
    <w:rsid w:val="00FF22EB"/>
    <w:rsid w:val="00FF65DC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E0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D36C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 Spacing"/>
    <w:link w:val="a4"/>
    <w:uiPriority w:val="1"/>
    <w:qFormat/>
    <w:rsid w:val="005D36C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B2751"/>
  </w:style>
  <w:style w:type="character" w:customStyle="1" w:styleId="a5">
    <w:name w:val="Основной текст Знак"/>
    <w:basedOn w:val="a0"/>
    <w:link w:val="a6"/>
    <w:semiHidden/>
    <w:rsid w:val="002B2751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6">
    <w:name w:val="Body Text"/>
    <w:basedOn w:val="a"/>
    <w:link w:val="a5"/>
    <w:semiHidden/>
    <w:unhideWhenUsed/>
    <w:rsid w:val="002B2751"/>
    <w:pPr>
      <w:widowControl w:val="0"/>
      <w:suppressAutoHyphens/>
      <w:spacing w:after="120" w:line="240" w:lineRule="auto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2B27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2B2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2B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rsid w:val="002B2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rsid w:val="002B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4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034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9">
    <w:name w:val="Гипертекстовая ссылка"/>
    <w:basedOn w:val="a0"/>
    <w:uiPriority w:val="99"/>
    <w:rsid w:val="00CE0349"/>
    <w:rPr>
      <w:b/>
      <w:bCs/>
      <w:color w:val="008000"/>
    </w:rPr>
  </w:style>
  <w:style w:type="paragraph" w:styleId="aa">
    <w:name w:val="Normal (Web)"/>
    <w:basedOn w:val="a"/>
    <w:unhideWhenUsed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CE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CE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03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qFormat/>
    <w:rsid w:val="00CE0349"/>
    <w:rPr>
      <w:b/>
      <w:bCs/>
    </w:rPr>
  </w:style>
  <w:style w:type="character" w:styleId="ad">
    <w:name w:val="Hyperlink"/>
    <w:basedOn w:val="a0"/>
    <w:unhideWhenUsed/>
    <w:rsid w:val="00CE0349"/>
    <w:rPr>
      <w:color w:val="5F5F5F"/>
      <w:u w:val="single"/>
    </w:rPr>
  </w:style>
  <w:style w:type="paragraph" w:customStyle="1" w:styleId="a00">
    <w:name w:val="a0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CE03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CE03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E0349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nhideWhenUsed/>
    <w:rsid w:val="00CE03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CE034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CE03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E03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+ Не полужирный"/>
    <w:rsid w:val="00CE0349"/>
    <w:rPr>
      <w:rFonts w:ascii="Times New Roman" w:hAnsi="Times New Roman" w:cs="Times New Roman" w:hint="default"/>
      <w:b/>
      <w:bCs w:val="0"/>
      <w:spacing w:val="0"/>
      <w:sz w:val="18"/>
    </w:rPr>
  </w:style>
  <w:style w:type="paragraph" w:styleId="af6">
    <w:name w:val="footer"/>
    <w:basedOn w:val="a"/>
    <w:link w:val="af7"/>
    <w:uiPriority w:val="99"/>
    <w:rsid w:val="00CE03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E0349"/>
    <w:rPr>
      <w:rFonts w:ascii="Calibri" w:eastAsia="Calibri" w:hAnsi="Calibri" w:cs="Calibri"/>
    </w:rPr>
  </w:style>
  <w:style w:type="character" w:styleId="af8">
    <w:name w:val="page number"/>
    <w:basedOn w:val="a0"/>
    <w:rsid w:val="00CE0349"/>
  </w:style>
  <w:style w:type="character" w:customStyle="1" w:styleId="af9">
    <w:name w:val="Цветовое выделение"/>
    <w:rsid w:val="00CE0349"/>
    <w:rPr>
      <w:b/>
      <w:color w:val="26282F"/>
      <w:sz w:val="26"/>
    </w:rPr>
  </w:style>
  <w:style w:type="paragraph" w:customStyle="1" w:styleId="11">
    <w:name w:val="Абзац списка1"/>
    <w:basedOn w:val="a"/>
    <w:rsid w:val="00CE034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CE0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нак Знак4"/>
    <w:locked/>
    <w:rsid w:val="00CE0349"/>
    <w:rPr>
      <w:rFonts w:ascii="Courier New" w:hAnsi="Courier New" w:cs="Courier New"/>
      <w:lang w:val="ru-RU" w:eastAsia="ru-RU" w:bidi="ar-SA"/>
    </w:rPr>
  </w:style>
  <w:style w:type="paragraph" w:styleId="afa">
    <w:name w:val="Body Text Indent"/>
    <w:basedOn w:val="a"/>
    <w:link w:val="afb"/>
    <w:rsid w:val="00CE03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CE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Основное меню (преемственное)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character" w:customStyle="1" w:styleId="afe">
    <w:name w:val="Заголовок своего сообщения"/>
    <w:rsid w:val="00CE0349"/>
    <w:rPr>
      <w:rFonts w:cs="Times New Roman"/>
      <w:b/>
      <w:color w:val="26282F"/>
      <w:sz w:val="26"/>
    </w:rPr>
  </w:style>
  <w:style w:type="paragraph" w:customStyle="1" w:styleId="aff">
    <w:name w:val="Внимание: недобросовестность!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">
    <w:name w:val="Знак Знак3"/>
    <w:locked/>
    <w:rsid w:val="00CE0349"/>
    <w:rPr>
      <w:rFonts w:ascii="Courier New" w:hAnsi="Courier New" w:cs="Courier New"/>
      <w:lang w:val="ru-RU" w:eastAsia="ru-RU" w:bidi="ar-SA"/>
    </w:rPr>
  </w:style>
  <w:style w:type="character" w:customStyle="1" w:styleId="21">
    <w:name w:val="Знак Знак2"/>
    <w:locked/>
    <w:rsid w:val="00CE034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2">
    <w:name w:val="Знак Знак1"/>
    <w:locked/>
    <w:rsid w:val="00CE034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f0">
    <w:name w:val="Subtle Emphasis"/>
    <w:uiPriority w:val="19"/>
    <w:qFormat/>
    <w:rsid w:val="00CE0349"/>
    <w:rPr>
      <w:i/>
      <w:iCs/>
      <w:color w:val="808080"/>
    </w:rPr>
  </w:style>
  <w:style w:type="character" w:styleId="aff1">
    <w:name w:val="FollowedHyperlink"/>
    <w:basedOn w:val="a0"/>
    <w:uiPriority w:val="99"/>
    <w:semiHidden/>
    <w:unhideWhenUsed/>
    <w:rsid w:val="00CE0349"/>
    <w:rPr>
      <w:color w:val="800080" w:themeColor="followedHyperlink"/>
      <w:u w:val="single"/>
    </w:rPr>
  </w:style>
  <w:style w:type="character" w:customStyle="1" w:styleId="nobr">
    <w:name w:val="nobr"/>
    <w:basedOn w:val="a0"/>
    <w:rsid w:val="00CE0349"/>
  </w:style>
  <w:style w:type="paragraph" w:customStyle="1" w:styleId="13">
    <w:name w:val="Без интервала1"/>
    <w:rsid w:val="00AE25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locked/>
    <w:rsid w:val="00797CB3"/>
    <w:rPr>
      <w:rFonts w:ascii="Arial" w:eastAsia="Lucida Sans Unicode" w:hAnsi="Arial" w:cs="Calibri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8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773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1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959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917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5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8285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325609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2574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29689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97286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29289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6325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81617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37777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39913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23491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50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7227.0" TargetMode="External"/><Relationship Id="rId13" Type="http://schemas.openxmlformats.org/officeDocument/2006/relationships/hyperlink" Target="garantF1://8861567.0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garantF1://8823600.10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B330CE00F1D7A571B333122A55683C09EB67D9154CCA5AC121B5A3C35CEE10692A93BA15AF6CzAF9G" TargetMode="External"/><Relationship Id="rId10" Type="http://schemas.openxmlformats.org/officeDocument/2006/relationships/hyperlink" Target="garantF1://6280380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G:\Downloads\&#1087;&#1086;&#1089;&#1090;%20&#1043;&#1086;&#1089;&#1087;&#1088;&#1086;&#1075;&#1088;&#1072;&#1084;&#1084;&#1072;_26122013%20(2).doc" TargetMode="External"/><Relationship Id="rId14" Type="http://schemas.openxmlformats.org/officeDocument/2006/relationships/hyperlink" Target="consultantplus://offline/ref=FEB330CE00F1D7A571B333122A55683C01E968DF17459750C978B9A1C4z5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5C0C-4D13-4DE3-A780-CD00DD78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66</Pages>
  <Words>16020</Words>
  <Characters>91315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Сергушкина</cp:lastModifiedBy>
  <cp:revision>264</cp:revision>
  <cp:lastPrinted>2024-02-01T08:45:00Z</cp:lastPrinted>
  <dcterms:created xsi:type="dcterms:W3CDTF">2023-03-16T08:47:00Z</dcterms:created>
  <dcterms:modified xsi:type="dcterms:W3CDTF">2024-08-15T08:48:00Z</dcterms:modified>
</cp:coreProperties>
</file>