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904" w:rsidRPr="00657904" w:rsidRDefault="00657904" w:rsidP="00657904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657904">
        <w:rPr>
          <w:rFonts w:ascii="Arial" w:eastAsia="Times New Roman" w:hAnsi="Arial" w:cs="Arial"/>
          <w:b/>
          <w:color w:val="212121"/>
          <w:sz w:val="24"/>
          <w:szCs w:val="24"/>
        </w:rPr>
        <w:t>Более 200 жителей Мордовии в этом году досрочно вышли на пенсию благодаря длительному трудовому стажу</w:t>
      </w:r>
    </w:p>
    <w:bookmarkEnd w:id="0"/>
    <w:p w:rsidR="00657904" w:rsidRPr="00657904" w:rsidRDefault="00657904" w:rsidP="0065790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Жители Мордовии с большим стажем работы имеют льготы по выходу на заслуженный </w:t>
      </w:r>
      <w:proofErr w:type="gram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отдых  -</w:t>
      </w:r>
      <w:proofErr w:type="gram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 страховую пенсию по старости они могут  оформить на два года раньше общеустановленного возраста.  Для этого мужчинам необходимо проработать не менее 42 лет, а женщинам — не менее 37 лет. Трудоустройство должно быть официальным с отчислением за работника страховых взносов на обязательное пенсионное и социальное страхование.</w:t>
      </w:r>
    </w:p>
    <w:p w:rsidR="00657904" w:rsidRPr="00657904" w:rsidRDefault="00657904" w:rsidP="0065790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Право досрочного выхода на пенсию за длительный стаж жителям России предоставляется с 2019 года. За это время специалистами Отделения Социального фонда по Мордовии досрочная пенсия по этому основанию была назначена 2052 жителям республики. В том </w:t>
      </w:r>
      <w:proofErr w:type="gram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числе,  в</w:t>
      </w:r>
      <w:proofErr w:type="gram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 этом году её оформили 201 человек.</w:t>
      </w:r>
    </w:p>
    <w:p w:rsidR="00657904" w:rsidRPr="00657904" w:rsidRDefault="00657904" w:rsidP="0065790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Порядок исчисления стажа для досрочного выхода на пенсию за длительный стаж отличается от стандартного подсчета страхового стажа. В длительный стаж, дающий право на досрочное назначение пенсии, засчитываются: официальная работа, периоды временной нетрудоспособности (больничные), служба в армии по призыву, а также период участия в специальной военной операции, как при прохождении военной службы, так и в добровольческом формировании. Для участников СВО периоды учитываются в двойном размере, один день службы приравнивается к двум дням.</w:t>
      </w:r>
    </w:p>
    <w:p w:rsidR="00657904" w:rsidRPr="00657904" w:rsidRDefault="00657904" w:rsidP="0065790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П</w:t>
      </w:r>
      <w:r w:rsidRPr="00657904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е</w:t>
      </w: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риоды отпуска по уходу за детьми до 1,5 лет, ухода за нетрудоспособными гражданами, получения пособия по безработице, а также периоды учебы в страховой стаж, дающий право на назначение досрочной пенсии по этому основанию, не засчитываются.</w:t>
      </w:r>
    </w:p>
    <w:p w:rsidR="00657904" w:rsidRPr="00657904" w:rsidRDefault="00657904" w:rsidP="00657904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Проверить свой стаж жители Мордовии могут, заказав выписку о состоянии индивидуального лицевого </w:t>
      </w:r>
      <w:proofErr w:type="gram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счета  на</w:t>
      </w:r>
      <w:proofErr w:type="gram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 портале </w:t>
      </w:r>
      <w:proofErr w:type="spell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, а также обратившись в офисы клиентского обслуживания регионального Отделения </w:t>
      </w:r>
      <w:proofErr w:type="spell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 или  МФЦ.</w:t>
      </w:r>
    </w:p>
    <w:p w:rsidR="00657904" w:rsidRPr="00657904" w:rsidRDefault="00657904" w:rsidP="00657904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Специалисты Отделения Социального фонда по Мордовии </w:t>
      </w:r>
      <w:proofErr w:type="gramStart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>рекомендуют  заблаговременно</w:t>
      </w:r>
      <w:proofErr w:type="gramEnd"/>
      <w:r w:rsidRPr="00657904">
        <w:rPr>
          <w:rFonts w:ascii="var(--font-family-var)" w:eastAsia="Times New Roman" w:hAnsi="var(--font-family-var)" w:cs="Times New Roman"/>
          <w:sz w:val="24"/>
          <w:szCs w:val="24"/>
        </w:rPr>
        <w:t xml:space="preserve"> обращаться в клиентские службы для проведения оценки пенсионных прав для назначения пенсии за длительный трудовой стаж.</w:t>
      </w:r>
    </w:p>
    <w:p w:rsidR="00475C4E" w:rsidRPr="00657904" w:rsidRDefault="00475C4E" w:rsidP="00657904"/>
    <w:sectPr w:rsidR="00475C4E" w:rsidRPr="00657904" w:rsidSect="00DB5B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C2E10"/>
    <w:multiLevelType w:val="multilevel"/>
    <w:tmpl w:val="D02E0D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02"/>
    <w:rsid w:val="000D7042"/>
    <w:rsid w:val="001023DE"/>
    <w:rsid w:val="00130890"/>
    <w:rsid w:val="001A0817"/>
    <w:rsid w:val="00224FEF"/>
    <w:rsid w:val="002A0C21"/>
    <w:rsid w:val="002A1BA6"/>
    <w:rsid w:val="002A5426"/>
    <w:rsid w:val="003836DE"/>
    <w:rsid w:val="003D4166"/>
    <w:rsid w:val="00475C4E"/>
    <w:rsid w:val="00493BC5"/>
    <w:rsid w:val="0063054A"/>
    <w:rsid w:val="00657904"/>
    <w:rsid w:val="006B4F4F"/>
    <w:rsid w:val="006B5B75"/>
    <w:rsid w:val="00711D5F"/>
    <w:rsid w:val="00725D17"/>
    <w:rsid w:val="00795A7B"/>
    <w:rsid w:val="007C3CF0"/>
    <w:rsid w:val="00853316"/>
    <w:rsid w:val="00854EF2"/>
    <w:rsid w:val="008D6126"/>
    <w:rsid w:val="008F4B3E"/>
    <w:rsid w:val="008F7614"/>
    <w:rsid w:val="0092600D"/>
    <w:rsid w:val="00934622"/>
    <w:rsid w:val="00935714"/>
    <w:rsid w:val="009B7EAB"/>
    <w:rsid w:val="00A11022"/>
    <w:rsid w:val="00A21719"/>
    <w:rsid w:val="00AF2521"/>
    <w:rsid w:val="00B047A4"/>
    <w:rsid w:val="00B97B83"/>
    <w:rsid w:val="00BD213E"/>
    <w:rsid w:val="00BF0F5E"/>
    <w:rsid w:val="00CF3F4A"/>
    <w:rsid w:val="00D0470A"/>
    <w:rsid w:val="00DB5B02"/>
    <w:rsid w:val="00E67678"/>
    <w:rsid w:val="00ED6C31"/>
    <w:rsid w:val="00EE02BE"/>
    <w:rsid w:val="00EE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91FC9-43A6-4D93-9776-701236AB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B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DB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B5B02"/>
    <w:rPr>
      <w:i/>
      <w:iCs/>
    </w:rPr>
  </w:style>
  <w:style w:type="paragraph" w:styleId="a7">
    <w:name w:val="No Spacing"/>
    <w:uiPriority w:val="1"/>
    <w:qFormat/>
    <w:rsid w:val="00DB5B02"/>
    <w:pPr>
      <w:spacing w:after="0" w:line="240" w:lineRule="auto"/>
    </w:pPr>
  </w:style>
  <w:style w:type="character" w:styleId="a8">
    <w:name w:val="Strong"/>
    <w:basedOn w:val="a0"/>
    <w:uiPriority w:val="22"/>
    <w:qFormat/>
    <w:rsid w:val="00DB5B02"/>
    <w:rPr>
      <w:b/>
      <w:bCs/>
    </w:rPr>
  </w:style>
  <w:style w:type="character" w:customStyle="1" w:styleId="p">
    <w:name w:val="p"/>
    <w:basedOn w:val="a0"/>
    <w:rsid w:val="00DB5B02"/>
  </w:style>
  <w:style w:type="character" w:styleId="a9">
    <w:name w:val="Hyperlink"/>
    <w:basedOn w:val="a0"/>
    <w:uiPriority w:val="99"/>
    <w:semiHidden/>
    <w:unhideWhenUsed/>
    <w:rsid w:val="00475C4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75C4E"/>
    <w:pPr>
      <w:spacing w:after="160" w:line="259" w:lineRule="auto"/>
      <w:ind w:left="720"/>
      <w:contextualSpacing/>
    </w:pPr>
  </w:style>
  <w:style w:type="character" w:customStyle="1" w:styleId="organictextcontentspan">
    <w:name w:val="organictextcontentspan"/>
    <w:basedOn w:val="a0"/>
    <w:rsid w:val="008F4B3E"/>
  </w:style>
  <w:style w:type="character" w:customStyle="1" w:styleId="bx-inline-tag">
    <w:name w:val="bx-inline-tag"/>
    <w:basedOn w:val="a0"/>
    <w:rsid w:val="00B047A4"/>
  </w:style>
  <w:style w:type="character" w:customStyle="1" w:styleId="translatable-message">
    <w:name w:val="translatable-message"/>
    <w:basedOn w:val="a0"/>
    <w:rsid w:val="000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7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9420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10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60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707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6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8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3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Акашева Светлана Петровна</cp:lastModifiedBy>
  <cp:revision>2</cp:revision>
  <dcterms:created xsi:type="dcterms:W3CDTF">2025-09-30T05:42:00Z</dcterms:created>
  <dcterms:modified xsi:type="dcterms:W3CDTF">2025-09-30T05:42:00Z</dcterms:modified>
</cp:coreProperties>
</file>